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9C6F4" w14:textId="662AA178" w:rsidR="00B668CD" w:rsidRDefault="00B668CD" w:rsidP="53D6A20A">
      <w:pPr>
        <w:rPr>
          <w:rFonts w:eastAsia="Arial" w:cs="Arial"/>
        </w:rPr>
      </w:pPr>
    </w:p>
    <w:p w14:paraId="0C816398" w14:textId="5AD68061" w:rsidR="00B05311" w:rsidRDefault="00B05311" w:rsidP="1E940611">
      <w:pPr>
        <w:rPr>
          <w:rFonts w:eastAsia="Arial" w:cs="Arial"/>
          <w:szCs w:val="22"/>
        </w:rPr>
      </w:pPr>
    </w:p>
    <w:p w14:paraId="7207F1FC" w14:textId="35DB4E34" w:rsidR="00B05311" w:rsidRDefault="00B05311" w:rsidP="1E940611">
      <w:pPr>
        <w:rPr>
          <w:rFonts w:eastAsia="Arial" w:cs="Arial"/>
          <w:szCs w:val="22"/>
        </w:rPr>
      </w:pPr>
    </w:p>
    <w:p w14:paraId="3953EBE5" w14:textId="5B6A9745" w:rsidR="00B05311" w:rsidRDefault="00F50437" w:rsidP="1E940611">
      <w:pPr>
        <w:rPr>
          <w:rFonts w:eastAsia="Arial" w:cs="Arial"/>
          <w:b/>
          <w:bCs/>
          <w:szCs w:val="22"/>
        </w:rPr>
      </w:pPr>
      <w:r w:rsidRPr="1E940611">
        <w:rPr>
          <w:rFonts w:eastAsia="Arial" w:cs="Arial"/>
          <w:b/>
          <w:bCs/>
          <w:szCs w:val="22"/>
        </w:rPr>
        <w:t>Introduction to Mini Competition</w:t>
      </w:r>
    </w:p>
    <w:p w14:paraId="233A253C" w14:textId="08B3293F" w:rsidR="00FA09A9" w:rsidRDefault="00FA09A9" w:rsidP="1E940611">
      <w:pPr>
        <w:rPr>
          <w:rFonts w:eastAsia="Arial" w:cs="Arial"/>
          <w:b/>
          <w:bCs/>
          <w:szCs w:val="22"/>
        </w:rPr>
      </w:pPr>
    </w:p>
    <w:p w14:paraId="16E399D1" w14:textId="30222EA4" w:rsidR="00FA09A9" w:rsidRDefault="00FA09A9" w:rsidP="7574A11E">
      <w:pPr>
        <w:rPr>
          <w:rFonts w:eastAsia="Arial" w:cs="Arial"/>
        </w:rPr>
      </w:pPr>
    </w:p>
    <w:p w14:paraId="512A5BD2" w14:textId="5A836030" w:rsidR="00FA09A9" w:rsidRDefault="0DF398FA" w:rsidP="7574A11E">
      <w:pPr>
        <w:rPr>
          <w:rFonts w:eastAsia="Arial" w:cs="Arial"/>
          <w:lang w:val="en-US"/>
        </w:rPr>
      </w:pPr>
      <w:r w:rsidRPr="1783B2F4">
        <w:rPr>
          <w:rFonts w:eastAsia="Arial" w:cs="Arial"/>
          <w:lang w:val="en-US"/>
        </w:rPr>
        <w:t>Following the initial tender process each OAT Academy will run a mini competition when need</w:t>
      </w:r>
      <w:r w:rsidR="38A91A50" w:rsidRPr="1783B2F4">
        <w:rPr>
          <w:rFonts w:eastAsia="Arial" w:cs="Arial"/>
          <w:lang w:val="en-US"/>
        </w:rPr>
        <w:t>ed</w:t>
      </w:r>
      <w:r w:rsidRPr="1783B2F4">
        <w:rPr>
          <w:rFonts w:eastAsia="Arial" w:cs="Arial"/>
          <w:lang w:val="en-US"/>
        </w:rPr>
        <w:t xml:space="preserve"> to select a Catering Provider off of this framework.</w:t>
      </w:r>
    </w:p>
    <w:p w14:paraId="1FF2022D" w14:textId="2DAF677C" w:rsidR="00FA09A9" w:rsidRDefault="00FA09A9" w:rsidP="7574A11E">
      <w:pPr>
        <w:rPr>
          <w:rFonts w:eastAsia="Arial" w:cs="Arial"/>
          <w:lang w:val="en-US"/>
        </w:rPr>
      </w:pPr>
    </w:p>
    <w:p w14:paraId="2F43592A" w14:textId="5B9F8E3E" w:rsidR="00FA09A9" w:rsidRDefault="0DF398FA" w:rsidP="7574A11E">
      <w:pPr>
        <w:rPr>
          <w:rFonts w:eastAsia="Arial" w:cs="Arial"/>
          <w:lang w:val="en-US"/>
        </w:rPr>
      </w:pPr>
      <w:r w:rsidRPr="7574A11E">
        <w:rPr>
          <w:rFonts w:eastAsia="Arial" w:cs="Arial"/>
          <w:lang w:val="en-US"/>
        </w:rPr>
        <w:t xml:space="preserve">The following Appendices consist of </w:t>
      </w:r>
      <w:r w:rsidR="0F39D207" w:rsidRPr="7574A11E">
        <w:rPr>
          <w:rFonts w:eastAsia="Arial" w:cs="Arial"/>
          <w:lang w:val="en-US"/>
        </w:rPr>
        <w:t>t</w:t>
      </w:r>
      <w:r w:rsidRPr="7574A11E">
        <w:rPr>
          <w:rFonts w:eastAsia="Arial" w:cs="Arial"/>
          <w:lang w:val="en-US"/>
        </w:rPr>
        <w:t>he process</w:t>
      </w:r>
      <w:r w:rsidR="72B9A72A" w:rsidRPr="7574A11E">
        <w:rPr>
          <w:rFonts w:eastAsia="Arial" w:cs="Arial"/>
          <w:lang w:val="en-US"/>
        </w:rPr>
        <w:t xml:space="preserve">, </w:t>
      </w:r>
      <w:r w:rsidRPr="7574A11E">
        <w:rPr>
          <w:rFonts w:eastAsia="Arial" w:cs="Arial"/>
          <w:lang w:val="en-US"/>
        </w:rPr>
        <w:t xml:space="preserve">specification </w:t>
      </w:r>
      <w:r w:rsidR="4CEEA73D" w:rsidRPr="7574A11E">
        <w:rPr>
          <w:rFonts w:eastAsia="Arial" w:cs="Arial"/>
          <w:lang w:val="en-US"/>
        </w:rPr>
        <w:t xml:space="preserve">and contract </w:t>
      </w:r>
      <w:r w:rsidRPr="7574A11E">
        <w:rPr>
          <w:rFonts w:eastAsia="Arial" w:cs="Arial"/>
          <w:lang w:val="en-US"/>
        </w:rPr>
        <w:t>documentation that will be used to run this mini competition.</w:t>
      </w:r>
    </w:p>
    <w:p w14:paraId="5C41FD13" w14:textId="38E07363" w:rsidR="00FA09A9" w:rsidRDefault="00FA09A9" w:rsidP="1E940611">
      <w:pPr>
        <w:rPr>
          <w:rFonts w:eastAsia="Arial" w:cs="Arial"/>
          <w:b/>
        </w:rPr>
      </w:pPr>
    </w:p>
    <w:p w14:paraId="7A37C027" w14:textId="1B32D052" w:rsidR="7574A11E" w:rsidRDefault="7574A11E" w:rsidP="7574A11E">
      <w:pPr>
        <w:rPr>
          <w:rFonts w:eastAsia="Arial" w:cs="Arial"/>
          <w:b/>
          <w:bCs/>
        </w:rPr>
      </w:pPr>
    </w:p>
    <w:p w14:paraId="2EDEB9D3" w14:textId="659E3A49" w:rsidR="00FA09A9" w:rsidRDefault="0012277A" w:rsidP="1E940611">
      <w:pPr>
        <w:rPr>
          <w:rFonts w:eastAsia="Arial" w:cs="Arial"/>
          <w:b/>
          <w:bCs/>
          <w:szCs w:val="22"/>
        </w:rPr>
      </w:pPr>
      <w:r>
        <w:rPr>
          <w:rFonts w:eastAsia="Arial" w:cs="Arial"/>
          <w:b/>
          <w:bCs/>
          <w:szCs w:val="22"/>
        </w:rPr>
        <w:t>Attached Appendices</w:t>
      </w:r>
    </w:p>
    <w:p w14:paraId="5E7FFC49" w14:textId="77777777" w:rsidR="0012277A" w:rsidRDefault="0012277A" w:rsidP="0012277A">
      <w:pPr>
        <w:rPr>
          <w:rFonts w:eastAsia="Arial" w:cs="Arial"/>
          <w:szCs w:val="22"/>
          <w:lang w:val="en-US"/>
        </w:rPr>
      </w:pPr>
      <w:r w:rsidRPr="1E940611">
        <w:rPr>
          <w:rFonts w:eastAsia="Arial" w:cs="Arial"/>
          <w:szCs w:val="22"/>
          <w:lang w:val="en-US"/>
        </w:rPr>
        <w:t>Appendix FC1 - OAT Catering Evaluation Criteria and Scoring Methodology</w:t>
      </w:r>
    </w:p>
    <w:p w14:paraId="6EFE66EB" w14:textId="77777777" w:rsidR="0012277A" w:rsidRDefault="0012277A" w:rsidP="0012277A">
      <w:pPr>
        <w:rPr>
          <w:rFonts w:eastAsia="Arial" w:cs="Arial"/>
          <w:szCs w:val="22"/>
          <w:lang w:val="en-US"/>
        </w:rPr>
      </w:pPr>
      <w:r w:rsidRPr="1E940611">
        <w:rPr>
          <w:rFonts w:eastAsia="Arial" w:cs="Arial"/>
          <w:szCs w:val="22"/>
          <w:lang w:val="en-US"/>
        </w:rPr>
        <w:t>Appendix FC2 - OAT Evaluation Criteria Response Document</w:t>
      </w:r>
    </w:p>
    <w:p w14:paraId="30BF3384" w14:textId="77777777" w:rsidR="0012277A" w:rsidRDefault="0012277A" w:rsidP="0012277A">
      <w:pPr>
        <w:rPr>
          <w:rFonts w:eastAsia="Arial" w:cs="Arial"/>
          <w:szCs w:val="22"/>
          <w:lang w:val="en-US"/>
        </w:rPr>
      </w:pPr>
      <w:r w:rsidRPr="1E940611">
        <w:rPr>
          <w:rFonts w:eastAsia="Arial" w:cs="Arial"/>
          <w:szCs w:val="22"/>
          <w:lang w:val="en-US"/>
        </w:rPr>
        <w:t>Appendix FC3 - OAT Pricing Model</w:t>
      </w:r>
    </w:p>
    <w:p w14:paraId="32282965" w14:textId="77777777" w:rsidR="0012277A" w:rsidRDefault="0012277A" w:rsidP="0012277A">
      <w:pPr>
        <w:rPr>
          <w:rFonts w:eastAsia="Arial" w:cs="Arial"/>
          <w:szCs w:val="22"/>
          <w:lang w:val="en-US"/>
        </w:rPr>
      </w:pPr>
      <w:r w:rsidRPr="1E940611">
        <w:rPr>
          <w:rFonts w:eastAsia="Arial" w:cs="Arial"/>
          <w:szCs w:val="22"/>
          <w:lang w:val="en-US"/>
        </w:rPr>
        <w:t>Appendix FC4 - Staffing Structure &amp; Works Schedule</w:t>
      </w:r>
    </w:p>
    <w:p w14:paraId="49C8C462" w14:textId="77777777" w:rsidR="0012277A" w:rsidRDefault="0012277A" w:rsidP="0012277A">
      <w:pPr>
        <w:rPr>
          <w:rFonts w:eastAsia="Arial" w:cs="Arial"/>
          <w:szCs w:val="22"/>
          <w:lang w:val="en-US"/>
        </w:rPr>
      </w:pPr>
      <w:r w:rsidRPr="1E940611">
        <w:rPr>
          <w:rFonts w:eastAsia="Arial" w:cs="Arial"/>
          <w:szCs w:val="22"/>
          <w:lang w:val="en-US"/>
        </w:rPr>
        <w:t>Appendix FC5 - OAT Sample Individual Catering Specification</w:t>
      </w:r>
    </w:p>
    <w:p w14:paraId="3622C263" w14:textId="77777777" w:rsidR="0012277A" w:rsidRDefault="0012277A" w:rsidP="0012277A">
      <w:pPr>
        <w:rPr>
          <w:rFonts w:eastAsia="Arial" w:cs="Arial"/>
          <w:szCs w:val="22"/>
          <w:lang w:val="en-US"/>
        </w:rPr>
      </w:pPr>
      <w:r w:rsidRPr="1E940611">
        <w:rPr>
          <w:rFonts w:eastAsia="Arial" w:cs="Arial"/>
          <w:szCs w:val="22"/>
          <w:lang w:val="en-US"/>
        </w:rPr>
        <w:t>Appendix FC6 - OAT - Call Off Contract</w:t>
      </w:r>
    </w:p>
    <w:p w14:paraId="6E88212F" w14:textId="33691EF5" w:rsidR="0012277A" w:rsidRDefault="0012277A" w:rsidP="0012277A">
      <w:pPr>
        <w:rPr>
          <w:rFonts w:eastAsia="Arial" w:cs="Arial"/>
          <w:lang w:val="en-US"/>
        </w:rPr>
      </w:pPr>
      <w:r w:rsidRPr="7574A11E">
        <w:rPr>
          <w:rFonts w:eastAsia="Arial" w:cs="Arial"/>
          <w:lang w:val="en-US"/>
        </w:rPr>
        <w:t xml:space="preserve">Appendix FC7 </w:t>
      </w:r>
      <w:r w:rsidR="4A5819F4" w:rsidRPr="7574A11E">
        <w:rPr>
          <w:rFonts w:eastAsia="Arial" w:cs="Arial"/>
          <w:lang w:val="en-US"/>
        </w:rPr>
        <w:t>-</w:t>
      </w:r>
      <w:r w:rsidRPr="7574A11E">
        <w:rPr>
          <w:rFonts w:eastAsia="Arial" w:cs="Arial"/>
          <w:lang w:val="en-US"/>
        </w:rPr>
        <w:t xml:space="preserve"> Sample Mini Competition Document</w:t>
      </w:r>
    </w:p>
    <w:p w14:paraId="0C0D5ED2" w14:textId="40E01545" w:rsidR="001A15CC" w:rsidRDefault="001A15CC" w:rsidP="0012277A">
      <w:pPr>
        <w:rPr>
          <w:rFonts w:eastAsia="Arial" w:cs="Arial"/>
          <w:lang w:val="en-US"/>
        </w:rPr>
      </w:pPr>
      <w:r w:rsidRPr="4F3CD1B7">
        <w:rPr>
          <w:rFonts w:eastAsia="Arial" w:cs="Arial"/>
          <w:lang w:val="en-US"/>
        </w:rPr>
        <w:t xml:space="preserve">Appendix FC8 – Checklist for School Food Standards – lunches </w:t>
      </w:r>
    </w:p>
    <w:p w14:paraId="2BCEC262" w14:textId="3CFAB09F" w:rsidR="001A15CC" w:rsidRDefault="001A15CC" w:rsidP="4F3CD1B7">
      <w:pPr>
        <w:rPr>
          <w:rFonts w:eastAsia="Arial" w:cs="Arial"/>
          <w:lang w:val="en-US"/>
        </w:rPr>
      </w:pPr>
      <w:r w:rsidRPr="4F3CD1B7">
        <w:rPr>
          <w:rFonts w:eastAsia="Arial" w:cs="Arial"/>
          <w:lang w:val="en-US"/>
        </w:rPr>
        <w:t>Appendix FC9 – Checklist for School Food Standards – other than lunch</w:t>
      </w:r>
    </w:p>
    <w:p w14:paraId="6C253A5C" w14:textId="346C9C72" w:rsidR="001A15CC" w:rsidRDefault="55AF0D4E" w:rsidP="0012277A">
      <w:pPr>
        <w:rPr>
          <w:rFonts w:eastAsia="Arial" w:cs="Arial"/>
          <w:lang w:val="en-US"/>
        </w:rPr>
      </w:pPr>
      <w:r w:rsidRPr="4F3CD1B7">
        <w:rPr>
          <w:rFonts w:eastAsia="Arial" w:cs="Arial"/>
          <w:lang w:val="en-US"/>
        </w:rPr>
        <w:t>Appendix FC10 – Declaration of Interest</w:t>
      </w:r>
      <w:r w:rsidR="001A15CC" w:rsidRPr="4F3CD1B7">
        <w:rPr>
          <w:rFonts w:eastAsia="Arial" w:cs="Arial"/>
          <w:lang w:val="en-US"/>
        </w:rPr>
        <w:t xml:space="preserve"> </w:t>
      </w:r>
    </w:p>
    <w:p w14:paraId="022EF52A" w14:textId="77777777" w:rsidR="0012277A" w:rsidRDefault="0012277A" w:rsidP="4F3CD1B7">
      <w:pPr>
        <w:rPr>
          <w:rFonts w:eastAsia="Arial" w:cs="Arial"/>
          <w:b/>
          <w:bCs/>
        </w:rPr>
      </w:pPr>
    </w:p>
    <w:p w14:paraId="566AEB6E" w14:textId="5ED6ACB5" w:rsidR="00F50437" w:rsidRDefault="00F50437" w:rsidP="1E940611">
      <w:pPr>
        <w:rPr>
          <w:rFonts w:eastAsia="Arial" w:cs="Arial"/>
          <w:szCs w:val="22"/>
        </w:rPr>
      </w:pPr>
    </w:p>
    <w:p w14:paraId="1898A946" w14:textId="78D43C5C" w:rsidR="5EC5816C" w:rsidRDefault="5EC5816C" w:rsidP="1E940611">
      <w:pPr>
        <w:rPr>
          <w:rFonts w:eastAsia="Arial" w:cs="Arial"/>
          <w:szCs w:val="22"/>
          <w:lang w:val="en-US"/>
        </w:rPr>
      </w:pPr>
    </w:p>
    <w:p w14:paraId="53CE1FE5" w14:textId="6BAB2FB0" w:rsidR="5EC5816C" w:rsidRDefault="702A6C3D" w:rsidP="1E940611">
      <w:pPr>
        <w:rPr>
          <w:rFonts w:eastAsia="Arial" w:cs="Arial"/>
          <w:lang w:val="en-US"/>
        </w:rPr>
      </w:pPr>
      <w:r w:rsidRPr="7574A11E">
        <w:rPr>
          <w:rFonts w:eastAsia="Arial" w:cs="Arial"/>
          <w:lang w:val="en-US"/>
        </w:rPr>
        <w:t xml:space="preserve">The </w:t>
      </w:r>
      <w:r w:rsidR="242296EA" w:rsidRPr="7574A11E">
        <w:rPr>
          <w:rFonts w:eastAsia="Arial" w:cs="Arial"/>
          <w:lang w:val="en-US"/>
        </w:rPr>
        <w:t>mini</w:t>
      </w:r>
      <w:r w:rsidRPr="7574A11E">
        <w:rPr>
          <w:rFonts w:eastAsia="Arial" w:cs="Arial"/>
          <w:lang w:val="en-US"/>
        </w:rPr>
        <w:t xml:space="preserve"> competition will seek to evaluate Quality / Technical Criteria as </w:t>
      </w:r>
      <w:r w:rsidR="2F71C7BE" w:rsidRPr="7574A11E">
        <w:rPr>
          <w:rFonts w:eastAsia="Arial" w:cs="Arial"/>
          <w:lang w:val="en-US"/>
        </w:rPr>
        <w:t>follows</w:t>
      </w:r>
      <w:r w:rsidRPr="7574A11E">
        <w:rPr>
          <w:rFonts w:eastAsia="Arial" w:cs="Arial"/>
          <w:lang w:val="en-US"/>
        </w:rPr>
        <w:t>.</w:t>
      </w:r>
    </w:p>
    <w:p w14:paraId="09EAF446" w14:textId="1764C18A" w:rsidR="7574A11E" w:rsidRDefault="7574A11E" w:rsidP="7574A11E">
      <w:pPr>
        <w:rPr>
          <w:rFonts w:eastAsia="Arial" w:cs="Arial"/>
          <w:lang w:val="en-US"/>
        </w:rPr>
      </w:pPr>
    </w:p>
    <w:p w14:paraId="6CD59C95" w14:textId="2B76F3D1" w:rsidR="702A6C3D" w:rsidRDefault="702A6C3D" w:rsidP="1783B2F4">
      <w:pPr>
        <w:rPr>
          <w:rFonts w:eastAsia="Arial" w:cs="Arial"/>
          <w:lang w:val="en-US"/>
        </w:rPr>
      </w:pPr>
      <w:r w:rsidRPr="1783B2F4">
        <w:rPr>
          <w:rFonts w:eastAsia="Arial" w:cs="Arial"/>
          <w:lang w:val="en-US"/>
        </w:rPr>
        <w:t xml:space="preserve">Each Mini Competition will have the flexibility to flex the </w:t>
      </w:r>
      <w:r w:rsidR="007D3221" w:rsidRPr="1783B2F4">
        <w:rPr>
          <w:rFonts w:eastAsia="Arial" w:cs="Arial"/>
          <w:lang w:val="en-US"/>
        </w:rPr>
        <w:t xml:space="preserve">% </w:t>
      </w:r>
      <w:r w:rsidRPr="1783B2F4">
        <w:rPr>
          <w:rFonts w:eastAsia="Arial" w:cs="Arial"/>
          <w:lang w:val="en-US"/>
        </w:rPr>
        <w:t>weighting of these Criteria between</w:t>
      </w:r>
      <w:r w:rsidR="7905F925" w:rsidRPr="1783B2F4">
        <w:rPr>
          <w:rFonts w:eastAsia="Arial" w:cs="Arial"/>
          <w:lang w:val="en-US"/>
        </w:rPr>
        <w:t>;</w:t>
      </w:r>
      <w:r w:rsidRPr="1783B2F4">
        <w:rPr>
          <w:rFonts w:eastAsia="Arial" w:cs="Arial"/>
          <w:lang w:val="en-US"/>
        </w:rPr>
        <w:t xml:space="preserve"> </w:t>
      </w:r>
    </w:p>
    <w:p w14:paraId="07A640F8" w14:textId="38845ABB" w:rsidR="1E940611" w:rsidRDefault="1E940611" w:rsidP="1E940611">
      <w:pPr>
        <w:rPr>
          <w:rFonts w:eastAsia="Arial" w:cs="Arial"/>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402"/>
        <w:gridCol w:w="1985"/>
      </w:tblGrid>
      <w:tr w:rsidR="007D3221" w:rsidRPr="002C6B85" w14:paraId="5448B78F" w14:textId="77777777" w:rsidTr="130BE9CE">
        <w:trPr>
          <w:trHeight w:val="314"/>
        </w:trPr>
        <w:tc>
          <w:tcPr>
            <w:tcW w:w="1129" w:type="dxa"/>
            <w:tcBorders>
              <w:bottom w:val="single" w:sz="4" w:space="0" w:color="auto"/>
            </w:tcBorders>
            <w:shd w:val="clear" w:color="auto" w:fill="C6D9F1" w:themeFill="text2" w:themeFillTint="33"/>
          </w:tcPr>
          <w:p w14:paraId="695CB77F" w14:textId="77777777" w:rsidR="007D3221" w:rsidRPr="002C6B85" w:rsidRDefault="007D3221" w:rsidP="007D3221">
            <w:pPr>
              <w:rPr>
                <w:rFonts w:cs="Arial"/>
                <w:b/>
                <w:szCs w:val="22"/>
              </w:rPr>
            </w:pPr>
            <w:r w:rsidRPr="002C6B85">
              <w:rPr>
                <w:rFonts w:cs="Arial"/>
                <w:b/>
                <w:szCs w:val="22"/>
              </w:rPr>
              <w:t>Item</w:t>
            </w:r>
          </w:p>
        </w:tc>
        <w:tc>
          <w:tcPr>
            <w:tcW w:w="3402" w:type="dxa"/>
            <w:tcBorders>
              <w:bottom w:val="single" w:sz="4" w:space="0" w:color="auto"/>
            </w:tcBorders>
            <w:shd w:val="clear" w:color="auto" w:fill="C6D9F1" w:themeFill="text2" w:themeFillTint="33"/>
          </w:tcPr>
          <w:p w14:paraId="24F8690B" w14:textId="0DE01E3D" w:rsidR="007D3221" w:rsidRPr="002C6B85" w:rsidRDefault="007D3221" w:rsidP="007D3221">
            <w:pPr>
              <w:rPr>
                <w:rFonts w:cs="Arial"/>
                <w:b/>
                <w:szCs w:val="22"/>
              </w:rPr>
            </w:pPr>
            <w:r>
              <w:rPr>
                <w:rFonts w:cs="Arial"/>
                <w:b/>
                <w:szCs w:val="22"/>
              </w:rPr>
              <w:t>Evaluation Criteria</w:t>
            </w:r>
          </w:p>
        </w:tc>
        <w:tc>
          <w:tcPr>
            <w:tcW w:w="1985" w:type="dxa"/>
            <w:tcBorders>
              <w:bottom w:val="single" w:sz="4" w:space="0" w:color="auto"/>
            </w:tcBorders>
            <w:shd w:val="clear" w:color="auto" w:fill="C6D9F1" w:themeFill="text2" w:themeFillTint="33"/>
          </w:tcPr>
          <w:p w14:paraId="68E27FAB" w14:textId="77777777" w:rsidR="007D3221" w:rsidRPr="002C6B85" w:rsidRDefault="007D3221" w:rsidP="007D3221">
            <w:pPr>
              <w:rPr>
                <w:rFonts w:cs="Arial"/>
                <w:b/>
                <w:szCs w:val="22"/>
              </w:rPr>
            </w:pPr>
            <w:r w:rsidRPr="002C6B85">
              <w:rPr>
                <w:rFonts w:cs="Arial"/>
                <w:b/>
                <w:szCs w:val="22"/>
              </w:rPr>
              <w:t>Weighting</w:t>
            </w:r>
          </w:p>
        </w:tc>
      </w:tr>
      <w:tr w:rsidR="007D3221" w:rsidRPr="002C6B85" w14:paraId="018E159B" w14:textId="77777777" w:rsidTr="130BE9CE">
        <w:trPr>
          <w:trHeight w:val="300"/>
        </w:trPr>
        <w:tc>
          <w:tcPr>
            <w:tcW w:w="1129" w:type="dxa"/>
            <w:tcBorders>
              <w:bottom w:val="single" w:sz="4" w:space="0" w:color="auto"/>
            </w:tcBorders>
          </w:tcPr>
          <w:p w14:paraId="04B6CD22" w14:textId="77777777" w:rsidR="007D3221" w:rsidRPr="002C6B85" w:rsidRDefault="007D3221" w:rsidP="007D3221">
            <w:pPr>
              <w:rPr>
                <w:rFonts w:cs="Arial"/>
                <w:sz w:val="20"/>
                <w:szCs w:val="20"/>
              </w:rPr>
            </w:pPr>
          </w:p>
        </w:tc>
        <w:tc>
          <w:tcPr>
            <w:tcW w:w="3402" w:type="dxa"/>
            <w:tcBorders>
              <w:bottom w:val="single" w:sz="4" w:space="0" w:color="auto"/>
            </w:tcBorders>
          </w:tcPr>
          <w:p w14:paraId="73E83F34" w14:textId="7B709191" w:rsidR="007D3221" w:rsidRPr="002C6B85" w:rsidRDefault="007D3221" w:rsidP="007D3221">
            <w:pPr>
              <w:rPr>
                <w:rFonts w:cs="Arial"/>
                <w:sz w:val="20"/>
                <w:szCs w:val="20"/>
              </w:rPr>
            </w:pPr>
            <w:r>
              <w:rPr>
                <w:rFonts w:cs="Arial"/>
                <w:sz w:val="20"/>
                <w:szCs w:val="20"/>
              </w:rPr>
              <w:t>Q</w:t>
            </w:r>
            <w:r w:rsidRPr="002C6B85">
              <w:rPr>
                <w:rFonts w:cs="Arial"/>
                <w:sz w:val="20"/>
                <w:szCs w:val="20"/>
              </w:rPr>
              <w:t xml:space="preserve">uality / technical assessment </w:t>
            </w:r>
          </w:p>
        </w:tc>
        <w:tc>
          <w:tcPr>
            <w:tcW w:w="1985" w:type="dxa"/>
            <w:tcBorders>
              <w:bottom w:val="single" w:sz="4" w:space="0" w:color="auto"/>
            </w:tcBorders>
          </w:tcPr>
          <w:p w14:paraId="2FCDB463" w14:textId="77777777" w:rsidR="007D3221" w:rsidRPr="002C6B85" w:rsidRDefault="007D3221" w:rsidP="007D3221">
            <w:pPr>
              <w:rPr>
                <w:rFonts w:cs="Arial"/>
                <w:sz w:val="20"/>
                <w:szCs w:val="20"/>
              </w:rPr>
            </w:pPr>
            <w:r w:rsidRPr="002C6B85">
              <w:rPr>
                <w:rFonts w:cs="Arial"/>
                <w:sz w:val="20"/>
                <w:szCs w:val="20"/>
              </w:rPr>
              <w:t>60%</w:t>
            </w:r>
          </w:p>
        </w:tc>
      </w:tr>
      <w:tr w:rsidR="007D3221" w:rsidRPr="002C6B85" w14:paraId="60D658F2" w14:textId="77777777" w:rsidTr="130BE9CE">
        <w:trPr>
          <w:trHeight w:val="265"/>
        </w:trPr>
        <w:tc>
          <w:tcPr>
            <w:tcW w:w="1129" w:type="dxa"/>
          </w:tcPr>
          <w:p w14:paraId="42DF9467" w14:textId="77777777" w:rsidR="007D3221" w:rsidRPr="002C6B85" w:rsidRDefault="007D3221" w:rsidP="007D3221">
            <w:pPr>
              <w:rPr>
                <w:rFonts w:cs="Arial"/>
                <w:sz w:val="20"/>
                <w:szCs w:val="20"/>
              </w:rPr>
            </w:pPr>
          </w:p>
        </w:tc>
        <w:tc>
          <w:tcPr>
            <w:tcW w:w="3402" w:type="dxa"/>
          </w:tcPr>
          <w:p w14:paraId="164D1CFF" w14:textId="372C68FB" w:rsidR="007D3221" w:rsidRPr="002C6B85" w:rsidRDefault="74EB4AB5" w:rsidP="007D3221">
            <w:pPr>
              <w:rPr>
                <w:rFonts w:cs="Arial"/>
                <w:sz w:val="20"/>
                <w:szCs w:val="20"/>
              </w:rPr>
            </w:pPr>
            <w:r w:rsidRPr="130BE9CE">
              <w:rPr>
                <w:rFonts w:cs="Arial"/>
                <w:sz w:val="20"/>
                <w:szCs w:val="20"/>
              </w:rPr>
              <w:t>Commercial/</w:t>
            </w:r>
            <w:r w:rsidR="007D3221" w:rsidRPr="130BE9CE">
              <w:rPr>
                <w:rFonts w:cs="Arial"/>
                <w:sz w:val="20"/>
                <w:szCs w:val="20"/>
              </w:rPr>
              <w:t>Price</w:t>
            </w:r>
          </w:p>
        </w:tc>
        <w:tc>
          <w:tcPr>
            <w:tcW w:w="1985" w:type="dxa"/>
          </w:tcPr>
          <w:p w14:paraId="275E1EF5" w14:textId="77777777" w:rsidR="007D3221" w:rsidRPr="002C6B85" w:rsidRDefault="007D3221" w:rsidP="007D3221">
            <w:pPr>
              <w:rPr>
                <w:rFonts w:cs="Arial"/>
                <w:sz w:val="20"/>
                <w:szCs w:val="20"/>
              </w:rPr>
            </w:pPr>
            <w:r w:rsidRPr="002C6B85">
              <w:rPr>
                <w:rFonts w:cs="Arial"/>
                <w:sz w:val="20"/>
                <w:szCs w:val="20"/>
              </w:rPr>
              <w:t>40%</w:t>
            </w:r>
          </w:p>
        </w:tc>
      </w:tr>
      <w:tr w:rsidR="007D3221" w:rsidRPr="002C6B85" w14:paraId="2B8C90D0" w14:textId="77777777" w:rsidTr="130BE9CE">
        <w:trPr>
          <w:trHeight w:val="265"/>
        </w:trPr>
        <w:tc>
          <w:tcPr>
            <w:tcW w:w="1129" w:type="dxa"/>
            <w:shd w:val="clear" w:color="auto" w:fill="C6D9F1" w:themeFill="text2" w:themeFillTint="33"/>
          </w:tcPr>
          <w:p w14:paraId="1A1F21BF" w14:textId="77777777" w:rsidR="007D3221" w:rsidRPr="002C6B85" w:rsidRDefault="007D3221" w:rsidP="007D3221">
            <w:pPr>
              <w:rPr>
                <w:rFonts w:cs="Arial"/>
                <w:sz w:val="20"/>
                <w:szCs w:val="20"/>
              </w:rPr>
            </w:pPr>
          </w:p>
        </w:tc>
        <w:tc>
          <w:tcPr>
            <w:tcW w:w="3402" w:type="dxa"/>
            <w:shd w:val="clear" w:color="auto" w:fill="C6D9F1" w:themeFill="text2" w:themeFillTint="33"/>
          </w:tcPr>
          <w:p w14:paraId="375E4A18" w14:textId="77777777" w:rsidR="007D3221" w:rsidRPr="002C6B85" w:rsidRDefault="007D3221" w:rsidP="007D3221">
            <w:pPr>
              <w:rPr>
                <w:rFonts w:cs="Arial"/>
                <w:b/>
                <w:sz w:val="20"/>
                <w:szCs w:val="20"/>
              </w:rPr>
            </w:pPr>
            <w:r w:rsidRPr="002C6B85">
              <w:rPr>
                <w:rFonts w:cs="Arial"/>
                <w:b/>
                <w:sz w:val="20"/>
                <w:szCs w:val="20"/>
              </w:rPr>
              <w:t>Total</w:t>
            </w:r>
          </w:p>
        </w:tc>
        <w:tc>
          <w:tcPr>
            <w:tcW w:w="1985" w:type="dxa"/>
            <w:shd w:val="clear" w:color="auto" w:fill="C6D9F1" w:themeFill="text2" w:themeFillTint="33"/>
          </w:tcPr>
          <w:p w14:paraId="374D4CEA" w14:textId="77777777" w:rsidR="007D3221" w:rsidRPr="002C6B85" w:rsidRDefault="007D3221" w:rsidP="007D3221">
            <w:pPr>
              <w:rPr>
                <w:rFonts w:cs="Arial"/>
                <w:sz w:val="20"/>
                <w:szCs w:val="20"/>
              </w:rPr>
            </w:pPr>
            <w:r w:rsidRPr="002C6B85">
              <w:rPr>
                <w:rFonts w:cs="Arial"/>
                <w:sz w:val="20"/>
                <w:szCs w:val="20"/>
              </w:rPr>
              <w:t>100%</w:t>
            </w:r>
          </w:p>
        </w:tc>
      </w:tr>
    </w:tbl>
    <w:p w14:paraId="35E95513" w14:textId="477FC3D4" w:rsidR="5EC5816C" w:rsidRDefault="5EC5816C" w:rsidP="007D3221">
      <w:pPr>
        <w:rPr>
          <w:rFonts w:eastAsia="Arial" w:cs="Arial"/>
          <w:szCs w:val="22"/>
          <w:lang w:val="en-US"/>
        </w:rPr>
      </w:pPr>
    </w:p>
    <w:p w14:paraId="4C717DB4" w14:textId="4CB14B66" w:rsidR="5EC5816C" w:rsidRDefault="007D3221" w:rsidP="007D3221">
      <w:pPr>
        <w:rPr>
          <w:rFonts w:eastAsia="Arial" w:cs="Arial"/>
          <w:szCs w:val="22"/>
          <w:lang w:val="en-US"/>
        </w:rPr>
      </w:pPr>
      <w:r>
        <w:rPr>
          <w:rFonts w:eastAsia="Arial" w:cs="Arial"/>
          <w:szCs w:val="22"/>
          <w:lang w:val="en-US"/>
        </w:rPr>
        <w:t>and</w:t>
      </w:r>
    </w:p>
    <w:p w14:paraId="22173188" w14:textId="6ED3FAAE" w:rsidR="007D3221" w:rsidRDefault="007D3221" w:rsidP="007D3221">
      <w:pPr>
        <w:rPr>
          <w:rFonts w:eastAsia="Arial" w:cs="Arial"/>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402"/>
        <w:gridCol w:w="1985"/>
      </w:tblGrid>
      <w:tr w:rsidR="007D3221" w:rsidRPr="002C6B85" w14:paraId="56566937" w14:textId="77777777" w:rsidTr="130BE9CE">
        <w:trPr>
          <w:trHeight w:val="314"/>
        </w:trPr>
        <w:tc>
          <w:tcPr>
            <w:tcW w:w="1129" w:type="dxa"/>
            <w:tcBorders>
              <w:bottom w:val="single" w:sz="4" w:space="0" w:color="auto"/>
            </w:tcBorders>
            <w:shd w:val="clear" w:color="auto" w:fill="C6D9F1" w:themeFill="text2" w:themeFillTint="33"/>
          </w:tcPr>
          <w:p w14:paraId="16E39D20" w14:textId="77777777" w:rsidR="007D3221" w:rsidRPr="002C6B85" w:rsidRDefault="007D3221" w:rsidP="007D3221">
            <w:pPr>
              <w:rPr>
                <w:rFonts w:cs="Arial"/>
                <w:b/>
                <w:szCs w:val="22"/>
              </w:rPr>
            </w:pPr>
            <w:r w:rsidRPr="002C6B85">
              <w:rPr>
                <w:rFonts w:cs="Arial"/>
                <w:b/>
                <w:szCs w:val="22"/>
              </w:rPr>
              <w:t>Item</w:t>
            </w:r>
          </w:p>
        </w:tc>
        <w:tc>
          <w:tcPr>
            <w:tcW w:w="3402" w:type="dxa"/>
            <w:tcBorders>
              <w:bottom w:val="single" w:sz="4" w:space="0" w:color="auto"/>
            </w:tcBorders>
            <w:shd w:val="clear" w:color="auto" w:fill="C6D9F1" w:themeFill="text2" w:themeFillTint="33"/>
          </w:tcPr>
          <w:p w14:paraId="350F931E" w14:textId="77777777" w:rsidR="007D3221" w:rsidRPr="002C6B85" w:rsidRDefault="007D3221" w:rsidP="007D3221">
            <w:pPr>
              <w:rPr>
                <w:rFonts w:cs="Arial"/>
                <w:b/>
                <w:szCs w:val="22"/>
              </w:rPr>
            </w:pPr>
            <w:r>
              <w:rPr>
                <w:rFonts w:cs="Arial"/>
                <w:b/>
                <w:szCs w:val="22"/>
              </w:rPr>
              <w:t>Evaluation Criteria</w:t>
            </w:r>
          </w:p>
        </w:tc>
        <w:tc>
          <w:tcPr>
            <w:tcW w:w="1985" w:type="dxa"/>
            <w:tcBorders>
              <w:bottom w:val="single" w:sz="4" w:space="0" w:color="auto"/>
            </w:tcBorders>
            <w:shd w:val="clear" w:color="auto" w:fill="C6D9F1" w:themeFill="text2" w:themeFillTint="33"/>
          </w:tcPr>
          <w:p w14:paraId="318BAC1C" w14:textId="77777777" w:rsidR="007D3221" w:rsidRPr="002C6B85" w:rsidRDefault="007D3221" w:rsidP="007D3221">
            <w:pPr>
              <w:rPr>
                <w:rFonts w:cs="Arial"/>
                <w:b/>
                <w:szCs w:val="22"/>
              </w:rPr>
            </w:pPr>
            <w:r w:rsidRPr="002C6B85">
              <w:rPr>
                <w:rFonts w:cs="Arial"/>
                <w:b/>
                <w:szCs w:val="22"/>
              </w:rPr>
              <w:t>Weighting</w:t>
            </w:r>
          </w:p>
        </w:tc>
      </w:tr>
      <w:tr w:rsidR="007D3221" w:rsidRPr="002C6B85" w14:paraId="1358C97F" w14:textId="77777777" w:rsidTr="130BE9CE">
        <w:trPr>
          <w:trHeight w:val="275"/>
        </w:trPr>
        <w:tc>
          <w:tcPr>
            <w:tcW w:w="1129" w:type="dxa"/>
            <w:tcBorders>
              <w:bottom w:val="single" w:sz="4" w:space="0" w:color="auto"/>
            </w:tcBorders>
          </w:tcPr>
          <w:p w14:paraId="4C0F41EA" w14:textId="77777777" w:rsidR="007D3221" w:rsidRPr="002C6B85" w:rsidRDefault="007D3221" w:rsidP="007D3221">
            <w:pPr>
              <w:rPr>
                <w:rFonts w:cs="Arial"/>
                <w:sz w:val="20"/>
                <w:szCs w:val="20"/>
              </w:rPr>
            </w:pPr>
          </w:p>
        </w:tc>
        <w:tc>
          <w:tcPr>
            <w:tcW w:w="3402" w:type="dxa"/>
            <w:tcBorders>
              <w:bottom w:val="single" w:sz="4" w:space="0" w:color="auto"/>
            </w:tcBorders>
          </w:tcPr>
          <w:p w14:paraId="00608D2C" w14:textId="77777777" w:rsidR="007D3221" w:rsidRPr="002C6B85" w:rsidRDefault="007D3221" w:rsidP="007D3221">
            <w:pPr>
              <w:rPr>
                <w:rFonts w:cs="Arial"/>
                <w:sz w:val="20"/>
                <w:szCs w:val="20"/>
              </w:rPr>
            </w:pPr>
            <w:r>
              <w:rPr>
                <w:rFonts w:cs="Arial"/>
                <w:sz w:val="20"/>
                <w:szCs w:val="20"/>
              </w:rPr>
              <w:t>Q</w:t>
            </w:r>
            <w:r w:rsidRPr="002C6B85">
              <w:rPr>
                <w:rFonts w:cs="Arial"/>
                <w:sz w:val="20"/>
                <w:szCs w:val="20"/>
              </w:rPr>
              <w:t xml:space="preserve">uality / technical assessment </w:t>
            </w:r>
          </w:p>
        </w:tc>
        <w:tc>
          <w:tcPr>
            <w:tcW w:w="1985" w:type="dxa"/>
            <w:tcBorders>
              <w:bottom w:val="single" w:sz="4" w:space="0" w:color="auto"/>
            </w:tcBorders>
          </w:tcPr>
          <w:p w14:paraId="13147853" w14:textId="73B00CB5" w:rsidR="007D3221" w:rsidRPr="002C6B85" w:rsidRDefault="007D3221" w:rsidP="007D3221">
            <w:pPr>
              <w:rPr>
                <w:rFonts w:cs="Arial"/>
                <w:sz w:val="20"/>
                <w:szCs w:val="20"/>
              </w:rPr>
            </w:pPr>
            <w:r>
              <w:rPr>
                <w:rFonts w:cs="Arial"/>
                <w:sz w:val="20"/>
                <w:szCs w:val="20"/>
              </w:rPr>
              <w:t>40</w:t>
            </w:r>
            <w:r w:rsidRPr="002C6B85">
              <w:rPr>
                <w:rFonts w:cs="Arial"/>
                <w:sz w:val="20"/>
                <w:szCs w:val="20"/>
              </w:rPr>
              <w:t>%</w:t>
            </w:r>
          </w:p>
        </w:tc>
      </w:tr>
      <w:tr w:rsidR="007D3221" w:rsidRPr="002C6B85" w14:paraId="1E88B241" w14:textId="77777777" w:rsidTr="130BE9CE">
        <w:trPr>
          <w:trHeight w:val="265"/>
        </w:trPr>
        <w:tc>
          <w:tcPr>
            <w:tcW w:w="1129" w:type="dxa"/>
          </w:tcPr>
          <w:p w14:paraId="5036B79A" w14:textId="77777777" w:rsidR="007D3221" w:rsidRPr="002C6B85" w:rsidRDefault="007D3221" w:rsidP="007D3221">
            <w:pPr>
              <w:rPr>
                <w:rFonts w:cs="Arial"/>
                <w:sz w:val="20"/>
                <w:szCs w:val="20"/>
              </w:rPr>
            </w:pPr>
          </w:p>
        </w:tc>
        <w:tc>
          <w:tcPr>
            <w:tcW w:w="3402" w:type="dxa"/>
          </w:tcPr>
          <w:p w14:paraId="5E2E7042" w14:textId="53D27E4D" w:rsidR="007D3221" w:rsidRPr="002C6B85" w:rsidRDefault="1BDAE04F" w:rsidP="007D3221">
            <w:pPr>
              <w:rPr>
                <w:rFonts w:cs="Arial"/>
                <w:sz w:val="20"/>
                <w:szCs w:val="20"/>
              </w:rPr>
            </w:pPr>
            <w:r w:rsidRPr="130BE9CE">
              <w:rPr>
                <w:rFonts w:cs="Arial"/>
                <w:sz w:val="20"/>
                <w:szCs w:val="20"/>
              </w:rPr>
              <w:t>Commercial/</w:t>
            </w:r>
            <w:r w:rsidR="007D3221" w:rsidRPr="130BE9CE">
              <w:rPr>
                <w:rFonts w:cs="Arial"/>
                <w:sz w:val="20"/>
                <w:szCs w:val="20"/>
              </w:rPr>
              <w:t>Price</w:t>
            </w:r>
          </w:p>
        </w:tc>
        <w:tc>
          <w:tcPr>
            <w:tcW w:w="1985" w:type="dxa"/>
          </w:tcPr>
          <w:p w14:paraId="369573D0" w14:textId="55950DC6" w:rsidR="007D3221" w:rsidRPr="002C6B85" w:rsidRDefault="007D3221" w:rsidP="007D3221">
            <w:pPr>
              <w:rPr>
                <w:rFonts w:cs="Arial"/>
                <w:sz w:val="20"/>
                <w:szCs w:val="20"/>
              </w:rPr>
            </w:pPr>
            <w:r>
              <w:rPr>
                <w:rFonts w:cs="Arial"/>
                <w:sz w:val="20"/>
                <w:szCs w:val="20"/>
              </w:rPr>
              <w:t>60</w:t>
            </w:r>
            <w:r w:rsidRPr="002C6B85">
              <w:rPr>
                <w:rFonts w:cs="Arial"/>
                <w:sz w:val="20"/>
                <w:szCs w:val="20"/>
              </w:rPr>
              <w:t>%</w:t>
            </w:r>
          </w:p>
        </w:tc>
      </w:tr>
      <w:tr w:rsidR="007D3221" w:rsidRPr="002C6B85" w14:paraId="775B0414" w14:textId="77777777" w:rsidTr="130BE9CE">
        <w:trPr>
          <w:trHeight w:val="265"/>
        </w:trPr>
        <w:tc>
          <w:tcPr>
            <w:tcW w:w="1129" w:type="dxa"/>
            <w:shd w:val="clear" w:color="auto" w:fill="C6D9F1" w:themeFill="text2" w:themeFillTint="33"/>
          </w:tcPr>
          <w:p w14:paraId="7D2B2A39" w14:textId="77777777" w:rsidR="007D3221" w:rsidRPr="002C6B85" w:rsidRDefault="007D3221" w:rsidP="007D3221">
            <w:pPr>
              <w:rPr>
                <w:rFonts w:cs="Arial"/>
                <w:sz w:val="20"/>
                <w:szCs w:val="20"/>
              </w:rPr>
            </w:pPr>
          </w:p>
        </w:tc>
        <w:tc>
          <w:tcPr>
            <w:tcW w:w="3402" w:type="dxa"/>
            <w:shd w:val="clear" w:color="auto" w:fill="C6D9F1" w:themeFill="text2" w:themeFillTint="33"/>
          </w:tcPr>
          <w:p w14:paraId="7BFFB8E6" w14:textId="77777777" w:rsidR="007D3221" w:rsidRPr="002C6B85" w:rsidRDefault="007D3221" w:rsidP="007D3221">
            <w:pPr>
              <w:rPr>
                <w:rFonts w:cs="Arial"/>
                <w:b/>
                <w:sz w:val="20"/>
                <w:szCs w:val="20"/>
              </w:rPr>
            </w:pPr>
            <w:r w:rsidRPr="002C6B85">
              <w:rPr>
                <w:rFonts w:cs="Arial"/>
                <w:b/>
                <w:sz w:val="20"/>
                <w:szCs w:val="20"/>
              </w:rPr>
              <w:t>Total</w:t>
            </w:r>
          </w:p>
        </w:tc>
        <w:tc>
          <w:tcPr>
            <w:tcW w:w="1985" w:type="dxa"/>
            <w:shd w:val="clear" w:color="auto" w:fill="C6D9F1" w:themeFill="text2" w:themeFillTint="33"/>
          </w:tcPr>
          <w:p w14:paraId="1C655AD9" w14:textId="77777777" w:rsidR="007D3221" w:rsidRPr="002C6B85" w:rsidRDefault="007D3221" w:rsidP="007D3221">
            <w:pPr>
              <w:rPr>
                <w:rFonts w:cs="Arial"/>
                <w:sz w:val="20"/>
                <w:szCs w:val="20"/>
              </w:rPr>
            </w:pPr>
            <w:r w:rsidRPr="002C6B85">
              <w:rPr>
                <w:rFonts w:cs="Arial"/>
                <w:sz w:val="20"/>
                <w:szCs w:val="20"/>
              </w:rPr>
              <w:t>100%</w:t>
            </w:r>
          </w:p>
        </w:tc>
      </w:tr>
    </w:tbl>
    <w:p w14:paraId="22904FDB" w14:textId="530C8E1F" w:rsidR="5EC5816C" w:rsidRDefault="5EC5816C" w:rsidP="007D3221">
      <w:pPr>
        <w:rPr>
          <w:rFonts w:eastAsia="Arial" w:cs="Arial"/>
          <w:szCs w:val="22"/>
          <w:lang w:val="en-US"/>
        </w:rPr>
      </w:pPr>
    </w:p>
    <w:p w14:paraId="43E4C66A" w14:textId="36202615" w:rsidR="5EC5816C" w:rsidRDefault="008D39E3" w:rsidP="1783B2F4">
      <w:pPr>
        <w:rPr>
          <w:rFonts w:eastAsia="Arial" w:cs="Arial"/>
          <w:lang w:val="en-US"/>
        </w:rPr>
      </w:pPr>
      <w:r w:rsidRPr="1783B2F4">
        <w:rPr>
          <w:rFonts w:eastAsia="Arial" w:cs="Arial"/>
          <w:lang w:val="en-US"/>
        </w:rPr>
        <w:t>With any value between 40% and 60% for each item</w:t>
      </w:r>
      <w:r w:rsidR="003275FD" w:rsidRPr="1783B2F4">
        <w:rPr>
          <w:rFonts w:eastAsia="Arial" w:cs="Arial"/>
          <w:lang w:val="en-US"/>
        </w:rPr>
        <w:t>,</w:t>
      </w:r>
      <w:r w:rsidRPr="1783B2F4">
        <w:rPr>
          <w:rFonts w:eastAsia="Arial" w:cs="Arial"/>
          <w:lang w:val="en-US"/>
        </w:rPr>
        <w:t xml:space="preserve"> providing the total </w:t>
      </w:r>
      <w:r w:rsidR="00C7014D" w:rsidRPr="1783B2F4">
        <w:rPr>
          <w:rFonts w:eastAsia="Arial" w:cs="Arial"/>
          <w:lang w:val="en-US"/>
        </w:rPr>
        <w:t xml:space="preserve">sum </w:t>
      </w:r>
      <w:r w:rsidRPr="1783B2F4">
        <w:rPr>
          <w:rFonts w:eastAsia="Arial" w:cs="Arial"/>
          <w:lang w:val="en-US"/>
        </w:rPr>
        <w:t>is 100%</w:t>
      </w:r>
      <w:r w:rsidR="3B9D29E6" w:rsidRPr="1783B2F4">
        <w:rPr>
          <w:rFonts w:eastAsia="Arial" w:cs="Arial"/>
          <w:lang w:val="en-US"/>
        </w:rPr>
        <w:t>.</w:t>
      </w:r>
    </w:p>
    <w:p w14:paraId="59F6A2D4" w14:textId="667644B6" w:rsidR="5EC5816C" w:rsidRDefault="5EC5816C" w:rsidP="1E940611">
      <w:pPr>
        <w:rPr>
          <w:rFonts w:eastAsia="Arial" w:cs="Arial"/>
          <w:szCs w:val="22"/>
          <w:lang w:val="en-US"/>
        </w:rPr>
      </w:pPr>
    </w:p>
    <w:p w14:paraId="4929AD63" w14:textId="51F7511A" w:rsidR="5EC5816C" w:rsidRDefault="008D39E3" w:rsidP="1783B2F4">
      <w:pPr>
        <w:rPr>
          <w:rFonts w:eastAsia="Arial" w:cs="Arial"/>
          <w:lang w:val="en-US"/>
        </w:rPr>
      </w:pPr>
      <w:r w:rsidRPr="1783B2F4">
        <w:rPr>
          <w:rFonts w:eastAsia="Arial" w:cs="Arial"/>
          <w:lang w:val="en-US"/>
        </w:rPr>
        <w:t>The individual weightings for each item</w:t>
      </w:r>
      <w:r w:rsidR="69410A7C" w:rsidRPr="1783B2F4">
        <w:rPr>
          <w:rFonts w:eastAsia="Arial" w:cs="Arial"/>
          <w:lang w:val="en-US"/>
        </w:rPr>
        <w:t>s</w:t>
      </w:r>
      <w:r w:rsidRPr="1783B2F4">
        <w:rPr>
          <w:rFonts w:eastAsia="Arial" w:cs="Arial"/>
          <w:lang w:val="en-US"/>
        </w:rPr>
        <w:t xml:space="preserve"> </w:t>
      </w:r>
      <w:r w:rsidR="00BD4BC6" w:rsidRPr="1783B2F4">
        <w:rPr>
          <w:rFonts w:eastAsia="Arial" w:cs="Arial"/>
          <w:lang w:val="en-US"/>
        </w:rPr>
        <w:t>are outlined in Appendices FC1 and FC3</w:t>
      </w:r>
    </w:p>
    <w:p w14:paraId="302D8DCE" w14:textId="5BBCFDF4" w:rsidR="00C61572" w:rsidRDefault="00C7014D" w:rsidP="1783B2F4">
      <w:pPr>
        <w:rPr>
          <w:rFonts w:eastAsia="Arial" w:cs="Arial"/>
          <w:lang w:val="en-US"/>
        </w:rPr>
      </w:pPr>
      <w:r w:rsidRPr="1783B2F4">
        <w:rPr>
          <w:rFonts w:eastAsia="Arial" w:cs="Arial"/>
          <w:lang w:val="en-US"/>
        </w:rPr>
        <w:t>a</w:t>
      </w:r>
      <w:r w:rsidR="00C61572" w:rsidRPr="1783B2F4">
        <w:rPr>
          <w:rFonts w:eastAsia="Arial" w:cs="Arial"/>
          <w:lang w:val="en-US"/>
        </w:rPr>
        <w:t>nd are scored as follows</w:t>
      </w:r>
      <w:r w:rsidR="25273DE3" w:rsidRPr="1783B2F4">
        <w:rPr>
          <w:rFonts w:eastAsia="Arial" w:cs="Arial"/>
          <w:lang w:val="en-US"/>
        </w:rPr>
        <w:t>;</w:t>
      </w:r>
    </w:p>
    <w:p w14:paraId="7411B87D" w14:textId="079D2889" w:rsidR="00EF0C26" w:rsidRDefault="00EF0C26" w:rsidP="1E940611">
      <w:pPr>
        <w:rPr>
          <w:rFonts w:eastAsia="Arial" w:cs="Arial"/>
          <w:b/>
          <w:bCs/>
          <w:szCs w:val="22"/>
          <w:lang w:val="en-US"/>
        </w:rPr>
      </w:pPr>
    </w:p>
    <w:p w14:paraId="12C4A0C1" w14:textId="77777777" w:rsidR="0057113F" w:rsidRPr="002C6B85" w:rsidRDefault="0057113F" w:rsidP="0057113F">
      <w:pPr>
        <w:ind w:firstLine="425"/>
        <w:rPr>
          <w:rFonts w:cs="Arial"/>
          <w:szCs w:val="22"/>
        </w:rPr>
      </w:pPr>
    </w:p>
    <w:p w14:paraId="1C57D7DE" w14:textId="77777777" w:rsidR="0057113F" w:rsidRPr="002C6B85" w:rsidRDefault="0057113F" w:rsidP="0057113F">
      <w:pPr>
        <w:rPr>
          <w:rFonts w:cs="Arial"/>
          <w:szCs w:val="22"/>
        </w:rPr>
      </w:pPr>
    </w:p>
    <w:p w14:paraId="71012BA0" w14:textId="77777777" w:rsidR="0057113F" w:rsidRPr="002C6B85" w:rsidRDefault="0057113F" w:rsidP="0057113F">
      <w:pPr>
        <w:pStyle w:val="2ndLevelIndent"/>
        <w:numPr>
          <w:ilvl w:val="1"/>
          <w:numId w:val="37"/>
        </w:numPr>
      </w:pPr>
      <w:r>
        <w:t>Quality/Technical Assessment</w:t>
      </w:r>
    </w:p>
    <w:p w14:paraId="54F37A02" w14:textId="6D0FFCC0" w:rsidR="0057113F" w:rsidRPr="002C6B85" w:rsidRDefault="0057113F" w:rsidP="00333CED">
      <w:pPr>
        <w:pStyle w:val="3rdLevelIndent"/>
        <w:numPr>
          <w:ilvl w:val="0"/>
          <w:numId w:val="0"/>
        </w:numPr>
        <w:ind w:left="1701" w:hanging="992"/>
      </w:pPr>
      <w:r>
        <w:t>1.</w:t>
      </w:r>
      <w:r w:rsidRPr="002C6B85">
        <w:t>1</w:t>
      </w:r>
      <w:r w:rsidR="381B4F38" w:rsidRPr="002C6B85">
        <w:t xml:space="preserve"> </w:t>
      </w:r>
      <w:r w:rsidRPr="002C6B85">
        <w:tab/>
        <w:t xml:space="preserve">Each section will be weighted and made up of </w:t>
      </w:r>
      <w:r w:rsidR="4F56AA98" w:rsidRPr="002C6B85">
        <w:t xml:space="preserve">a </w:t>
      </w:r>
      <w:r w:rsidRPr="002C6B85">
        <w:t>number of questions.</w:t>
      </w:r>
    </w:p>
    <w:p w14:paraId="1B9C7353" w14:textId="34DC9520" w:rsidR="0057113F" w:rsidRPr="002C6B85" w:rsidRDefault="0057113F" w:rsidP="00333CED">
      <w:pPr>
        <w:pStyle w:val="3rdLevelIndent"/>
        <w:numPr>
          <w:ilvl w:val="0"/>
          <w:numId w:val="0"/>
        </w:numPr>
        <w:ind w:left="1701" w:hanging="992"/>
      </w:pPr>
      <w:r>
        <w:t>1</w:t>
      </w:r>
      <w:r w:rsidRPr="002C6B85">
        <w:t>.2</w:t>
      </w:r>
      <w:r w:rsidR="1160068B" w:rsidRPr="002C6B85">
        <w:t xml:space="preserve"> </w:t>
      </w:r>
      <w:r w:rsidRPr="002C6B85">
        <w:tab/>
        <w:t xml:space="preserve">Each of the questions will have its own weighting. </w:t>
      </w:r>
    </w:p>
    <w:p w14:paraId="5C00ED66" w14:textId="031883C3" w:rsidR="0057113F" w:rsidRPr="002C6B85" w:rsidRDefault="0057113F" w:rsidP="00333CED">
      <w:pPr>
        <w:pStyle w:val="3rdLevelIndent"/>
        <w:numPr>
          <w:ilvl w:val="0"/>
          <w:numId w:val="0"/>
        </w:numPr>
        <w:ind w:left="1701" w:hanging="992"/>
      </w:pPr>
      <w:r>
        <w:t>1</w:t>
      </w:r>
      <w:r w:rsidRPr="002C6B85">
        <w:t>.3</w:t>
      </w:r>
      <w:r w:rsidR="1EECB0B1" w:rsidRPr="002C6B85">
        <w:t xml:space="preserve"> </w:t>
      </w:r>
      <w:r w:rsidRPr="002C6B85">
        <w:tab/>
        <w:t xml:space="preserve">Weightings are identified within Appendix </w:t>
      </w:r>
      <w:r w:rsidR="00A9347A">
        <w:t>FC1</w:t>
      </w:r>
      <w:r w:rsidRPr="002C6B85">
        <w:t xml:space="preserve"> entitled “</w:t>
      </w:r>
      <w:r w:rsidR="00A9347A" w:rsidRPr="1E940611">
        <w:rPr>
          <w:rFonts w:eastAsia="Arial"/>
        </w:rPr>
        <w:t>OAT Catering Evaluation Criteria</w:t>
      </w:r>
      <w:r w:rsidR="7EAB3BAA" w:rsidRPr="1E940611">
        <w:rPr>
          <w:rFonts w:eastAsia="Arial"/>
        </w:rPr>
        <w:t xml:space="preserve"> </w:t>
      </w:r>
      <w:r w:rsidR="00A9347A" w:rsidRPr="1E940611">
        <w:rPr>
          <w:rFonts w:eastAsia="Arial"/>
        </w:rPr>
        <w:t>and Scoring Methodology</w:t>
      </w:r>
      <w:r w:rsidRPr="585095A1">
        <w:rPr>
          <w:b/>
          <w:bCs/>
        </w:rPr>
        <w:t>”</w:t>
      </w:r>
      <w:r w:rsidRPr="002C6B85">
        <w:t>.</w:t>
      </w:r>
    </w:p>
    <w:p w14:paraId="2AA04F60" w14:textId="442706FE" w:rsidR="0057113F" w:rsidRPr="002C6B85" w:rsidRDefault="0057113F" w:rsidP="00333CED">
      <w:pPr>
        <w:pStyle w:val="3rdLevelIndent"/>
        <w:numPr>
          <w:ilvl w:val="0"/>
          <w:numId w:val="0"/>
        </w:numPr>
        <w:ind w:left="1701" w:hanging="992"/>
      </w:pPr>
      <w:r>
        <w:t>1</w:t>
      </w:r>
      <w:r w:rsidRPr="002C6B85">
        <w:t>.4</w:t>
      </w:r>
      <w:r w:rsidR="11591BC4" w:rsidRPr="002C6B85">
        <w:t xml:space="preserve"> </w:t>
      </w:r>
      <w:r w:rsidRPr="002C6B85">
        <w:tab/>
        <w:t xml:space="preserve">The answer to each question will be scored out of 5 based on the evaluation criteria, shown in </w:t>
      </w:r>
      <w:r w:rsidR="00A9347A">
        <w:t>Appendix FC1.</w:t>
      </w:r>
    </w:p>
    <w:p w14:paraId="6311F03D" w14:textId="2BFBA47E" w:rsidR="0057113F" w:rsidRPr="002C6B85" w:rsidRDefault="0057113F" w:rsidP="00333CED">
      <w:pPr>
        <w:pStyle w:val="3rdLevelIndent"/>
        <w:numPr>
          <w:ilvl w:val="0"/>
          <w:numId w:val="0"/>
        </w:numPr>
        <w:ind w:left="1701" w:hanging="992"/>
      </w:pPr>
      <w:r>
        <w:t>1</w:t>
      </w:r>
      <w:r w:rsidRPr="002C6B85">
        <w:t>.5</w:t>
      </w:r>
      <w:r w:rsidR="3F2801B1" w:rsidRPr="002C6B85">
        <w:t xml:space="preserve">  </w:t>
      </w:r>
      <w:r w:rsidRPr="002C6B85">
        <w:tab/>
        <w:t>The question weighting will be applied to the score for each answer. This is done by taking the score achieved out of 5 marks, then dividing the score achieved by the maximum number of potential marks, in this case 5, then multiplying that score by the weighting for that particular question. An example is shown below:</w:t>
      </w:r>
    </w:p>
    <w:p w14:paraId="423A303F" w14:textId="77777777" w:rsidR="0057113F" w:rsidRPr="002C6B85" w:rsidRDefault="0057113F" w:rsidP="585095A1">
      <w:pPr>
        <w:pStyle w:val="3rdLevelIndent"/>
        <w:numPr>
          <w:ilvl w:val="0"/>
          <w:numId w:val="0"/>
        </w:numPr>
        <w:ind w:left="1701"/>
      </w:pPr>
      <w:r w:rsidRPr="002C6B85">
        <w:t xml:space="preserve">If a score of 4 marks is achieved out of a maximum of 5 marks, and the weighting for the question is 10%. The formula is as follows: </w:t>
      </w:r>
    </w:p>
    <w:p w14:paraId="4D59C3CB" w14:textId="77777777" w:rsidR="0057113F" w:rsidRPr="002C6B85" w:rsidRDefault="0057113F" w:rsidP="585095A1">
      <w:pPr>
        <w:pStyle w:val="3rdLevelIndent"/>
        <w:numPr>
          <w:ilvl w:val="0"/>
          <w:numId w:val="0"/>
        </w:numPr>
        <w:ind w:left="1701"/>
      </w:pPr>
      <w:r>
        <w:t>4 divided by 5 = 0.8 multiplied by 10 (the weighting) = 8 marks weighted</w:t>
      </w:r>
    </w:p>
    <w:p w14:paraId="07B91399" w14:textId="77777777" w:rsidR="0057113F" w:rsidRPr="002C6B85" w:rsidRDefault="0057113F" w:rsidP="00333CED">
      <w:pPr>
        <w:pStyle w:val="3rdLevelIndent"/>
        <w:numPr>
          <w:ilvl w:val="0"/>
          <w:numId w:val="0"/>
        </w:numPr>
        <w:ind w:left="1701" w:hanging="992"/>
      </w:pPr>
      <w:r>
        <w:t>1</w:t>
      </w:r>
      <w:r w:rsidRPr="002C6B85">
        <w:t>.6</w:t>
      </w:r>
      <w:r w:rsidRPr="002C6B85">
        <w:tab/>
        <w:t xml:space="preserve">Then each of the weighted scores are added together to give the total quality score. </w:t>
      </w:r>
    </w:p>
    <w:p w14:paraId="623187AE" w14:textId="77777777" w:rsidR="0057113F" w:rsidRPr="002C6B85" w:rsidRDefault="0057113F" w:rsidP="00333CED">
      <w:pPr>
        <w:pStyle w:val="3rdLevelIndent"/>
        <w:numPr>
          <w:ilvl w:val="0"/>
          <w:numId w:val="0"/>
        </w:numPr>
        <w:ind w:left="1701" w:hanging="992"/>
      </w:pPr>
      <w:r>
        <w:t>1</w:t>
      </w:r>
      <w:r w:rsidRPr="002C6B85">
        <w:t>.7</w:t>
      </w:r>
      <w:r w:rsidRPr="002C6B85">
        <w:tab/>
        <w:t>The overall quality weighting will then be applied to the total quality score giving the Final Weighted Quality Score for each offer. An example is shown below:</w:t>
      </w:r>
    </w:p>
    <w:p w14:paraId="212F19C5" w14:textId="77777777" w:rsidR="0057113F" w:rsidRPr="002C6B85" w:rsidRDefault="0057113F" w:rsidP="00333CED">
      <w:pPr>
        <w:pStyle w:val="3rdLevelIndent"/>
        <w:numPr>
          <w:ilvl w:val="0"/>
          <w:numId w:val="0"/>
        </w:numPr>
        <w:ind w:left="1701" w:hanging="992"/>
      </w:pPr>
      <w:r w:rsidRPr="002C6B85">
        <w:tab/>
        <w:t xml:space="preserve">If a total quality score of 76 is achieved out of a maximum of 100 marks, and the Quality weighting is </w:t>
      </w:r>
      <w:r>
        <w:t>6</w:t>
      </w:r>
      <w:r w:rsidRPr="002C6B85">
        <w:t>0% overall, the formula would be as follows:</w:t>
      </w:r>
    </w:p>
    <w:p w14:paraId="26FC6233" w14:textId="77777777" w:rsidR="0057113F" w:rsidRPr="002C6B85" w:rsidRDefault="0057113F" w:rsidP="00333CED">
      <w:pPr>
        <w:pStyle w:val="3rdLevelIndent"/>
        <w:numPr>
          <w:ilvl w:val="0"/>
          <w:numId w:val="0"/>
        </w:numPr>
        <w:ind w:left="1701" w:hanging="992"/>
      </w:pPr>
      <w:r w:rsidRPr="002C6B85">
        <w:tab/>
        <w:t xml:space="preserve">76 divided by 100 = 0.76 multiplied by </w:t>
      </w:r>
      <w:r>
        <w:t>60</w:t>
      </w:r>
      <w:r w:rsidRPr="002C6B85">
        <w:t xml:space="preserve"> (the weighting) = </w:t>
      </w:r>
      <w:r>
        <w:t>45.6</w:t>
      </w:r>
      <w:r w:rsidRPr="002C6B85">
        <w:t>% the Final Weighted Quality Score</w:t>
      </w:r>
    </w:p>
    <w:p w14:paraId="3B500AE1" w14:textId="77777777" w:rsidR="0057113F" w:rsidRPr="002C6B85" w:rsidRDefault="0057113F" w:rsidP="00333CED">
      <w:pPr>
        <w:pStyle w:val="3rdLevelIndent"/>
        <w:numPr>
          <w:ilvl w:val="0"/>
          <w:numId w:val="0"/>
        </w:numPr>
        <w:ind w:left="1701" w:hanging="992"/>
      </w:pPr>
      <w:r>
        <w:t>1</w:t>
      </w:r>
      <w:r w:rsidRPr="002C6B85">
        <w:t>.8</w:t>
      </w:r>
      <w:r w:rsidRPr="002C6B85">
        <w:tab/>
        <w:t>Clarifications for the Quality elements may be sought in writing from the Tenderers and scores adjusted accordingly. However, it should be noted that no ‘new’ information can be provided, only clarification around an existing answer.</w:t>
      </w:r>
    </w:p>
    <w:p w14:paraId="08BE371A" w14:textId="2AD47074" w:rsidR="0057113F" w:rsidRPr="002C6B85" w:rsidRDefault="0057113F" w:rsidP="00333CED">
      <w:pPr>
        <w:pStyle w:val="3rdLevelIndent"/>
        <w:numPr>
          <w:ilvl w:val="0"/>
          <w:numId w:val="0"/>
        </w:numPr>
        <w:ind w:left="1701" w:hanging="992"/>
      </w:pPr>
      <w:r>
        <w:t>1.9</w:t>
      </w:r>
      <w:r>
        <w:tab/>
        <w:t>Offers that in the opinion of the Authority are unrealistically low (in terms of Quality) may be rejected, however in accordance with P</w:t>
      </w:r>
      <w:r w:rsidR="6A1B25D0">
        <w:t>A</w:t>
      </w:r>
      <w:r>
        <w:t xml:space="preserve"> 20</w:t>
      </w:r>
      <w:r w:rsidR="5906A0D2">
        <w:t>23</w:t>
      </w:r>
      <w:r>
        <w:t>, Tenderers will be given opportunity to provide a justification for their bid before a Tender is rejected / disqualified.</w:t>
      </w:r>
    </w:p>
    <w:p w14:paraId="2B431BB0" w14:textId="077CC9E8" w:rsidR="00445674" w:rsidRDefault="00445674" w:rsidP="1E940611">
      <w:pPr>
        <w:rPr>
          <w:rFonts w:eastAsia="Arial" w:cs="Arial"/>
          <w:szCs w:val="22"/>
          <w:lang w:val="en-US"/>
        </w:rPr>
      </w:pPr>
    </w:p>
    <w:p w14:paraId="18642723" w14:textId="553E1D7D" w:rsidR="00F1052F" w:rsidRDefault="00F1052F" w:rsidP="00F1052F">
      <w:pPr>
        <w:ind w:left="720"/>
        <w:rPr>
          <w:rFonts w:eastAsia="Arial" w:cs="Arial"/>
          <w:szCs w:val="22"/>
        </w:rPr>
      </w:pPr>
    </w:p>
    <w:p w14:paraId="14CF4CE9" w14:textId="64ECE8AD" w:rsidR="00F1052F" w:rsidRPr="002C6B85" w:rsidRDefault="00F1052F" w:rsidP="00F1052F">
      <w:pPr>
        <w:pStyle w:val="2ndLevelIndent"/>
        <w:ind w:left="720"/>
      </w:pPr>
      <w:r>
        <w:t xml:space="preserve">2. </w:t>
      </w:r>
      <w:r w:rsidRPr="002C6B85">
        <w:t>Price Assessment</w:t>
      </w:r>
    </w:p>
    <w:p w14:paraId="7E9259BB" w14:textId="338F7159" w:rsidR="62263D66" w:rsidRDefault="00F1052F" w:rsidP="00972054">
      <w:pPr>
        <w:pStyle w:val="3rdLevelIndent"/>
        <w:numPr>
          <w:ilvl w:val="0"/>
          <w:numId w:val="0"/>
        </w:numPr>
        <w:ind w:left="1985" w:hanging="965"/>
      </w:pPr>
      <w:r>
        <w:t>2.1</w:t>
      </w:r>
      <w:r w:rsidRPr="002C6B85">
        <w:tab/>
        <w:t xml:space="preserve">Please refer to </w:t>
      </w:r>
      <w:r w:rsidR="007E7607">
        <w:t>Appendix FC4</w:t>
      </w:r>
      <w:r w:rsidRPr="002C6B85">
        <w:t xml:space="preserve"> – Pricing for an outline of each pricing element and how scores will be allocated to the pricing submission. </w:t>
      </w:r>
    </w:p>
    <w:p w14:paraId="4FA883A8" w14:textId="73D2189A" w:rsidR="00487F8D" w:rsidRPr="002C6B85" w:rsidRDefault="00487F8D" w:rsidP="00487F8D">
      <w:pPr>
        <w:pStyle w:val="3rdLevelIndent"/>
        <w:numPr>
          <w:ilvl w:val="0"/>
          <w:numId w:val="0"/>
        </w:numPr>
        <w:ind w:left="1985" w:hanging="965"/>
      </w:pPr>
      <w:r>
        <w:t>2.2</w:t>
      </w:r>
      <w:r w:rsidRPr="002C6B85">
        <w:tab/>
      </w:r>
      <w:r>
        <w:t>Question 1 will be scored as follows</w:t>
      </w:r>
      <w:r w:rsidR="008100D7">
        <w:t>:</w:t>
      </w:r>
      <w:r w:rsidRPr="002C6B85">
        <w:t xml:space="preserve"> </w:t>
      </w:r>
    </w:p>
    <w:p w14:paraId="0ECF92EF" w14:textId="77777777" w:rsidR="00487F8D" w:rsidRDefault="00487F8D" w:rsidP="130BE9CE">
      <w:pPr>
        <w:ind w:left="1985"/>
        <w:rPr>
          <w:rFonts w:cs="Arial"/>
        </w:rPr>
      </w:pPr>
      <w:r w:rsidRPr="130BE9CE">
        <w:rPr>
          <w:rFonts w:cs="Arial"/>
          <w:color w:val="000000" w:themeColor="text1"/>
          <w:lang w:val="en-US"/>
        </w:rPr>
        <w:t xml:space="preserve">Tenderers that demonstrate a percentage of 50% to 60% will receive the full 5 marks. </w:t>
      </w:r>
    </w:p>
    <w:p w14:paraId="4C449891" w14:textId="77777777" w:rsidR="00487F8D" w:rsidRDefault="00487F8D" w:rsidP="00487F8D">
      <w:pPr>
        <w:ind w:left="1985"/>
        <w:rPr>
          <w:rFonts w:cs="Arial"/>
          <w:szCs w:val="22"/>
        </w:rPr>
      </w:pPr>
      <w:r>
        <w:rPr>
          <w:rFonts w:cs="Arial"/>
          <w:color w:val="000000"/>
          <w:szCs w:val="22"/>
          <w:lang w:val="en-US"/>
        </w:rPr>
        <w:t xml:space="preserve">If the percentage demonstrated is between either 44% to 49%, or 61% to 65% the tenderer will receive 4 marks. </w:t>
      </w:r>
    </w:p>
    <w:p w14:paraId="7E9DBFEC" w14:textId="77777777" w:rsidR="00487F8D" w:rsidRDefault="00487F8D" w:rsidP="00487F8D">
      <w:pPr>
        <w:ind w:left="1985"/>
        <w:rPr>
          <w:rFonts w:cs="Arial"/>
          <w:szCs w:val="22"/>
        </w:rPr>
      </w:pPr>
      <w:r>
        <w:rPr>
          <w:rFonts w:cs="Arial"/>
          <w:color w:val="000000"/>
          <w:szCs w:val="22"/>
          <w:lang w:val="en-US"/>
        </w:rPr>
        <w:t xml:space="preserve">If the percentage demonstrated is between either 39% to 43%, or 66% to 70% the tenderer will receive 3 marks. </w:t>
      </w:r>
    </w:p>
    <w:p w14:paraId="04D8CB5B" w14:textId="77777777" w:rsidR="00487F8D" w:rsidRDefault="00487F8D" w:rsidP="00487F8D">
      <w:pPr>
        <w:ind w:left="1985"/>
        <w:rPr>
          <w:rFonts w:cs="Arial"/>
          <w:szCs w:val="22"/>
        </w:rPr>
      </w:pPr>
      <w:r>
        <w:rPr>
          <w:rFonts w:cs="Arial"/>
          <w:color w:val="000000"/>
          <w:szCs w:val="22"/>
          <w:lang w:val="en-US"/>
        </w:rPr>
        <w:t xml:space="preserve">If the percentage demonstrated is between either 34% to 38%, or 71% to 75% the tenderer will receive 2 marks. </w:t>
      </w:r>
    </w:p>
    <w:p w14:paraId="0BFE1709" w14:textId="77777777" w:rsidR="00487F8D" w:rsidRDefault="00487F8D" w:rsidP="00487F8D">
      <w:pPr>
        <w:ind w:left="1985"/>
        <w:rPr>
          <w:rFonts w:cs="Arial"/>
          <w:szCs w:val="22"/>
        </w:rPr>
      </w:pPr>
      <w:r>
        <w:rPr>
          <w:rFonts w:cs="Arial"/>
          <w:color w:val="000000"/>
          <w:szCs w:val="22"/>
          <w:lang w:val="en-US"/>
        </w:rPr>
        <w:t xml:space="preserve">If the percentage demonstrated is between either 29% to 33%, or 76% to 80% the tenderer will receive 1 marks. </w:t>
      </w:r>
    </w:p>
    <w:p w14:paraId="2DC677DB" w14:textId="77777777" w:rsidR="00487F8D" w:rsidRDefault="00487F8D" w:rsidP="130BE9CE">
      <w:pPr>
        <w:ind w:left="1985"/>
        <w:rPr>
          <w:rFonts w:cs="Arial"/>
          <w:color w:val="000000"/>
          <w:lang w:val="en-US"/>
        </w:rPr>
      </w:pPr>
      <w:r w:rsidRPr="130BE9CE">
        <w:rPr>
          <w:rFonts w:cs="Arial"/>
          <w:color w:val="000000" w:themeColor="text1"/>
          <w:lang w:val="en-US"/>
        </w:rPr>
        <w:t xml:space="preserve">If the percentage demonstrated is between either below 28%, or over 80% the tenderer will receive 0 marks. </w:t>
      </w:r>
    </w:p>
    <w:p w14:paraId="31F0E041" w14:textId="77777777" w:rsidR="00487F8D" w:rsidRDefault="00487F8D" w:rsidP="00487F8D">
      <w:pPr>
        <w:ind w:left="1985"/>
        <w:rPr>
          <w:rFonts w:cs="Arial"/>
          <w:color w:val="000000"/>
          <w:szCs w:val="22"/>
          <w:lang w:val="en-US"/>
        </w:rPr>
      </w:pPr>
    </w:p>
    <w:p w14:paraId="00D7F356" w14:textId="77777777" w:rsidR="00487F8D" w:rsidRDefault="00487F8D" w:rsidP="00487F8D">
      <w:pPr>
        <w:pStyle w:val="3rdLevelIndent"/>
        <w:numPr>
          <w:ilvl w:val="0"/>
          <w:numId w:val="0"/>
        </w:numPr>
        <w:ind w:left="1985"/>
      </w:pPr>
      <w:r>
        <w:t>T</w:t>
      </w:r>
      <w:r w:rsidRPr="00ED5580">
        <w:t xml:space="preserve">he question weighting will be applied to the score for each </w:t>
      </w:r>
      <w:r>
        <w:t>answer</w:t>
      </w:r>
      <w:r w:rsidRPr="00ED5580">
        <w:t>.</w:t>
      </w:r>
      <w:r>
        <w:t xml:space="preserve"> This is done by taking the score achieved out of 5 marks, then dividing the score achieved by the maximum number of potential marks, in this case 5, then multiplying that score by the weighting for that particular question. An example is shown below:</w:t>
      </w:r>
    </w:p>
    <w:p w14:paraId="779ED5EC" w14:textId="77777777" w:rsidR="00487F8D" w:rsidRDefault="00487F8D" w:rsidP="00487F8D">
      <w:pPr>
        <w:pStyle w:val="3rdLevelIndent"/>
        <w:numPr>
          <w:ilvl w:val="0"/>
          <w:numId w:val="0"/>
        </w:numPr>
        <w:ind w:left="1985" w:hanging="965"/>
      </w:pPr>
      <w:r>
        <w:tab/>
        <w:t xml:space="preserve">If a score of 4 marks is achieved out of a maximum of 5 marks, and the weighting for the question is 30%. The formula is as follows: </w:t>
      </w:r>
    </w:p>
    <w:p w14:paraId="2381BAF8" w14:textId="3207C407" w:rsidR="00487F8D" w:rsidRPr="00ED5580" w:rsidRDefault="00487F8D" w:rsidP="00487F8D">
      <w:pPr>
        <w:pStyle w:val="3rdLevelIndent"/>
        <w:numPr>
          <w:ilvl w:val="0"/>
          <w:numId w:val="0"/>
        </w:numPr>
        <w:ind w:left="1985"/>
      </w:pPr>
      <w:r>
        <w:t>4 divided by 5 = 0.8 multiplied by 10 (the weighting) = 24 the marks for this element weighte</w:t>
      </w:r>
      <w:r w:rsidR="008100D7">
        <w:t>d</w:t>
      </w:r>
    </w:p>
    <w:p w14:paraId="71603EFA" w14:textId="1B220DF6" w:rsidR="00F1052F" w:rsidRPr="000F1255" w:rsidRDefault="00F1052F" w:rsidP="00F1052F">
      <w:pPr>
        <w:pStyle w:val="3rdLevelIndent"/>
        <w:numPr>
          <w:ilvl w:val="0"/>
          <w:numId w:val="0"/>
        </w:numPr>
        <w:ind w:left="1985" w:hanging="965"/>
      </w:pPr>
      <w:r>
        <w:t>2.3</w:t>
      </w:r>
      <w:r w:rsidRPr="002C6B85">
        <w:tab/>
      </w:r>
      <w:r>
        <w:t xml:space="preserve">Question </w:t>
      </w:r>
      <w:r w:rsidR="000F1255" w:rsidRPr="000F1255">
        <w:t>2 will be assessed using the same methodology and scoring as outlined for the Quality/ Technical assessment  Section 1, above</w:t>
      </w:r>
    </w:p>
    <w:p w14:paraId="145CE666" w14:textId="0FB026ED" w:rsidR="00F1052F" w:rsidRPr="000F1255" w:rsidRDefault="00F1052F" w:rsidP="00F1052F">
      <w:pPr>
        <w:pStyle w:val="3rdLevelIndent"/>
        <w:numPr>
          <w:ilvl w:val="0"/>
          <w:numId w:val="0"/>
        </w:numPr>
        <w:ind w:left="1985" w:hanging="965"/>
      </w:pPr>
      <w:r w:rsidRPr="000F1255">
        <w:t>2.4</w:t>
      </w:r>
      <w:r w:rsidRPr="000F1255">
        <w:tab/>
        <w:t xml:space="preserve">Question </w:t>
      </w:r>
      <w:r w:rsidR="00242288" w:rsidRPr="000F1255">
        <w:t>3</w:t>
      </w:r>
      <w:r w:rsidRPr="000F1255">
        <w:t xml:space="preserve"> will be assessed as follows</w:t>
      </w:r>
      <w:r w:rsidR="008100D7" w:rsidRPr="000F1255">
        <w:t>:</w:t>
      </w:r>
    </w:p>
    <w:p w14:paraId="4AFF87FC" w14:textId="77777777" w:rsidR="00F1052F" w:rsidRPr="009F22F1" w:rsidRDefault="00F1052F" w:rsidP="00F1052F">
      <w:pPr>
        <w:pStyle w:val="3rdLevelIndent"/>
        <w:numPr>
          <w:ilvl w:val="0"/>
          <w:numId w:val="0"/>
        </w:numPr>
        <w:ind w:left="1985"/>
      </w:pPr>
      <w:r w:rsidRPr="009F22F1">
        <w:t>The Percentage value quoted will be divided by 100 to convert to a decimal equivalent. Using this example a value of 5% when divided by 100 would convert to a Tenderers Decimal value of 0.05</w:t>
      </w:r>
    </w:p>
    <w:p w14:paraId="4810997A" w14:textId="77777777" w:rsidR="00F1052F" w:rsidRPr="009F22F1" w:rsidRDefault="00F1052F" w:rsidP="00F1052F">
      <w:pPr>
        <w:pStyle w:val="3rdLevelIndent"/>
        <w:numPr>
          <w:ilvl w:val="0"/>
          <w:numId w:val="0"/>
        </w:numPr>
        <w:ind w:left="1985"/>
      </w:pPr>
      <w:r w:rsidRPr="009F22F1">
        <w:t>The lowest Decimal Value for the relevant pricing element will be given 100%. Other Offers will then be expressed as an inverse proportion of the lowest value. The formula for this calculation is as follows, please note that the figures outlined below are example figures only used to illustrate how the formula is calculated:</w:t>
      </w:r>
    </w:p>
    <w:p w14:paraId="3FDCA95F" w14:textId="77777777" w:rsidR="00F1052F" w:rsidRPr="009F22F1" w:rsidRDefault="00F1052F" w:rsidP="00F1052F">
      <w:pPr>
        <w:pStyle w:val="3rdLevelIndent"/>
        <w:numPr>
          <w:ilvl w:val="0"/>
          <w:numId w:val="0"/>
        </w:numPr>
        <w:ind w:left="1985" w:hanging="965"/>
      </w:pPr>
      <w:r w:rsidRPr="009F22F1">
        <w:tab/>
        <w:t>Lowest percentage value converted to a decimal value divided by Tenderers Bid Price converted to a Decimal value then multiplied by 100 = Inverse proportion score, which is out of a maximum of 100. The Inverse proportion score achieved is then multiplied by the Sub Criteria Price weighting for that element, in this case 20%, then divided by 100 to give the weighted score for that element. Using an example where the lowest percentage is 2% which when divided by 100 gives a Decimal value of 0.02 and the Tenderers bid value is 5% which when divided by 100 equals a Tenders Decimal value of 0.05 the formula would be as follows:</w:t>
      </w:r>
    </w:p>
    <w:p w14:paraId="7079FFD3" w14:textId="61F4E9DC" w:rsidR="00E2793B" w:rsidRDefault="00F1052F" w:rsidP="00BB5E2C">
      <w:pPr>
        <w:pStyle w:val="3rdLevelIndent"/>
        <w:numPr>
          <w:ilvl w:val="0"/>
          <w:numId w:val="0"/>
        </w:numPr>
        <w:ind w:left="1985" w:hanging="965"/>
      </w:pPr>
      <w:r w:rsidRPr="009F22F1">
        <w:tab/>
      </w:r>
      <w:r w:rsidR="00E2793B" w:rsidRPr="009F22F1">
        <w:t>0.02 divided by 0.05 multiplied by 100 = 40 Inverse Proportion Score</w:t>
      </w:r>
    </w:p>
    <w:p w14:paraId="2F1B7E85" w14:textId="1FA561A4" w:rsidR="00E2793B" w:rsidRDefault="00E2793B" w:rsidP="00284BBE">
      <w:pPr>
        <w:pStyle w:val="3rdLevelIndent"/>
        <w:numPr>
          <w:ilvl w:val="0"/>
          <w:numId w:val="0"/>
        </w:numPr>
        <w:ind w:left="1985" w:hanging="965"/>
      </w:pPr>
      <w:r>
        <w:tab/>
        <w:t xml:space="preserve">40 multiplied by 20% (the weighting for the element for Question No 3)) divided by 100 = 8 the Weighted Price Score for this element. </w:t>
      </w:r>
    </w:p>
    <w:p w14:paraId="08863218" w14:textId="4485F7E0" w:rsidR="00F1052F" w:rsidRPr="009F22F1" w:rsidRDefault="00F1052F" w:rsidP="00F1052F">
      <w:pPr>
        <w:pStyle w:val="3rdLevelIndent"/>
        <w:numPr>
          <w:ilvl w:val="0"/>
          <w:numId w:val="0"/>
        </w:numPr>
        <w:ind w:left="1985" w:hanging="965"/>
      </w:pPr>
      <w:r w:rsidRPr="009F22F1">
        <w:t>2.</w:t>
      </w:r>
      <w:r w:rsidR="009F22F1" w:rsidRPr="009F22F1">
        <w:t>5</w:t>
      </w:r>
      <w:r w:rsidRPr="009F22F1">
        <w:tab/>
        <w:t xml:space="preserve">Question </w:t>
      </w:r>
      <w:r w:rsidR="00242288" w:rsidRPr="009F22F1">
        <w:t>4</w:t>
      </w:r>
      <w:r w:rsidRPr="009F22F1">
        <w:t xml:space="preserve"> will be assessed as follows</w:t>
      </w:r>
    </w:p>
    <w:p w14:paraId="1F3C8A47" w14:textId="77777777" w:rsidR="00F1052F" w:rsidRPr="009F22F1" w:rsidRDefault="00F1052F" w:rsidP="00F1052F">
      <w:pPr>
        <w:pStyle w:val="3rdLevelIndent"/>
        <w:numPr>
          <w:ilvl w:val="0"/>
          <w:numId w:val="0"/>
        </w:numPr>
        <w:ind w:left="1985"/>
      </w:pPr>
      <w:r w:rsidRPr="009F22F1">
        <w:t>The Percentage value quoted will be divided by 100 to convert to a decimal equivalent. Using this example a value of 5% when divided by 100 would convert to a Tenderers Decimal value of 0.05</w:t>
      </w:r>
    </w:p>
    <w:p w14:paraId="70918B2D" w14:textId="77777777" w:rsidR="00F1052F" w:rsidRPr="009F22F1" w:rsidRDefault="00F1052F" w:rsidP="00F1052F">
      <w:pPr>
        <w:pStyle w:val="3rdLevelIndent"/>
        <w:numPr>
          <w:ilvl w:val="0"/>
          <w:numId w:val="0"/>
        </w:numPr>
        <w:ind w:left="1985"/>
      </w:pPr>
      <w:r w:rsidRPr="009F22F1">
        <w:t>The highest percentage converted to a Decimal value for the relevant pricing element will be given 100%. Other Offers converted to a decimal value will then be expressed as an inverse proportion of the highest value. The formula for this calculation is as follows, please note that the figures outlined below are example figures only used to illustrate how the formula is calculated:</w:t>
      </w:r>
    </w:p>
    <w:p w14:paraId="1A951ED5" w14:textId="77777777" w:rsidR="00F1052F" w:rsidRPr="009F22F1" w:rsidRDefault="00F1052F" w:rsidP="00F1052F">
      <w:pPr>
        <w:pStyle w:val="3rdLevelIndent"/>
        <w:numPr>
          <w:ilvl w:val="0"/>
          <w:numId w:val="0"/>
        </w:numPr>
        <w:ind w:left="1985" w:hanging="965"/>
      </w:pPr>
      <w:r w:rsidRPr="009F22F1">
        <w:tab/>
        <w:t>Tenderers Bid Value divided by the Highest decimal value submitted overall then multiplied by 100 = Inverse proportion score, which is out of a maximum of 100. The Inverse proportion score achieved is then multiplied by the Sub Criteria Price weighting for that element, in this case 30%, then divided by 100 to give the weighted score for that element. Using an example where the highest percentage is 20% which when divided by 100 gives a Decimal value of 0.2 and the Tenderers percentage value is 10% which when divided by 100 equals a Tenders Decimal value of 0.1 the formula would be as follows:</w:t>
      </w:r>
    </w:p>
    <w:p w14:paraId="65CC90FE" w14:textId="77777777" w:rsidR="00F1052F" w:rsidRPr="009F22F1" w:rsidRDefault="00F1052F" w:rsidP="00F1052F">
      <w:pPr>
        <w:pStyle w:val="3rdLevelIndent"/>
        <w:numPr>
          <w:ilvl w:val="0"/>
          <w:numId w:val="0"/>
        </w:numPr>
        <w:ind w:left="1985" w:hanging="965"/>
      </w:pPr>
      <w:r w:rsidRPr="009F22F1">
        <w:tab/>
        <w:t>0.1 divided by 0.2 multiplied by 100 = 50 Inverse Proportion Score</w:t>
      </w:r>
    </w:p>
    <w:p w14:paraId="73E34247" w14:textId="523FAF89" w:rsidR="00F1052F" w:rsidRDefault="00F1052F" w:rsidP="00F1052F">
      <w:pPr>
        <w:pStyle w:val="3rdLevelIndent"/>
        <w:numPr>
          <w:ilvl w:val="0"/>
          <w:numId w:val="0"/>
        </w:numPr>
        <w:ind w:left="1985" w:hanging="965"/>
      </w:pPr>
      <w:r>
        <w:tab/>
        <w:t xml:space="preserve">50 multiplied by </w:t>
      </w:r>
      <w:r w:rsidR="00F4597E">
        <w:t>2</w:t>
      </w:r>
      <w:r>
        <w:t>0% (the weighting for the element) divided by 100 = 1</w:t>
      </w:r>
      <w:r w:rsidR="00E06714">
        <w:t>0</w:t>
      </w:r>
      <w:r>
        <w:t xml:space="preserve"> the Weighted Price Score for this element.</w:t>
      </w:r>
    </w:p>
    <w:p w14:paraId="70728E1C" w14:textId="31C26A6B" w:rsidR="00F1052F" w:rsidRDefault="00F1052F" w:rsidP="00F1052F">
      <w:pPr>
        <w:pStyle w:val="3rdLevelIndent"/>
        <w:numPr>
          <w:ilvl w:val="0"/>
          <w:numId w:val="0"/>
        </w:numPr>
        <w:ind w:left="1985" w:hanging="965"/>
      </w:pPr>
      <w:r>
        <w:t>2.6</w:t>
      </w:r>
      <w:r w:rsidRPr="00CA03EF">
        <w:tab/>
        <w:t>Then the weighted scores for</w:t>
      </w:r>
      <w:r>
        <w:t xml:space="preserve"> each</w:t>
      </w:r>
      <w:r w:rsidRPr="00CA03EF">
        <w:t xml:space="preserve"> </w:t>
      </w:r>
      <w:r>
        <w:t>Sub Criteria pricing</w:t>
      </w:r>
      <w:r w:rsidRPr="00CA03EF">
        <w:t xml:space="preserve"> </w:t>
      </w:r>
      <w:r>
        <w:t xml:space="preserve">elements are added together to give a Total Pricing Section Weighted </w:t>
      </w:r>
      <w:r w:rsidRPr="00CA03EF">
        <w:t>Score.</w:t>
      </w:r>
    </w:p>
    <w:p w14:paraId="75C2ACCC" w14:textId="6EC5E407" w:rsidR="00F1052F" w:rsidRDefault="00F1052F" w:rsidP="00F1052F">
      <w:pPr>
        <w:pStyle w:val="3rdLevelIndent"/>
        <w:numPr>
          <w:ilvl w:val="0"/>
          <w:numId w:val="0"/>
        </w:numPr>
        <w:ind w:left="1985" w:hanging="965"/>
      </w:pPr>
      <w:r>
        <w:t>2.7</w:t>
      </w:r>
      <w:r>
        <w:tab/>
        <w:t>The Total Pricing Section Weighted Score is then multiplied by the Price Criteria Weighting to give the Final Weighted Price Score.</w:t>
      </w:r>
    </w:p>
    <w:p w14:paraId="486C0C37" w14:textId="311F2F66" w:rsidR="00F1052F" w:rsidRDefault="00F1052F" w:rsidP="00F1052F">
      <w:pPr>
        <w:pStyle w:val="3rdLevelIndent"/>
        <w:numPr>
          <w:ilvl w:val="0"/>
          <w:numId w:val="0"/>
        </w:numPr>
        <w:ind w:left="1985" w:hanging="965"/>
      </w:pPr>
      <w:r>
        <w:t>2.8</w:t>
      </w:r>
      <w:r w:rsidRPr="00CA03EF">
        <w:tab/>
        <w:t>Then the weighted scores for</w:t>
      </w:r>
      <w:r>
        <w:t xml:space="preserve"> each</w:t>
      </w:r>
      <w:r w:rsidRPr="00CA03EF">
        <w:t xml:space="preserve"> </w:t>
      </w:r>
      <w:r>
        <w:t>Sub Criteria pricing</w:t>
      </w:r>
      <w:r w:rsidRPr="00CA03EF">
        <w:t xml:space="preserve"> </w:t>
      </w:r>
      <w:r>
        <w:t xml:space="preserve">elements are added together to give a Total Pricing Section Weighted </w:t>
      </w:r>
      <w:r w:rsidRPr="00CA03EF">
        <w:t>Score.</w:t>
      </w:r>
    </w:p>
    <w:p w14:paraId="741D686D" w14:textId="45A5F1C6" w:rsidR="00F1052F" w:rsidRDefault="00F1052F" w:rsidP="00F1052F">
      <w:pPr>
        <w:pStyle w:val="3rdLevelIndent"/>
        <w:numPr>
          <w:ilvl w:val="0"/>
          <w:numId w:val="0"/>
        </w:numPr>
        <w:ind w:left="1985" w:hanging="965"/>
      </w:pPr>
      <w:r>
        <w:t>2.9</w:t>
      </w:r>
      <w:r>
        <w:tab/>
        <w:t>The Total Pricing Section Weighted Score is then multiplied by the Price Criteria Weighting to give the Final Weighted Price Score.</w:t>
      </w:r>
    </w:p>
    <w:p w14:paraId="46464ED6" w14:textId="4B46F917" w:rsidR="00F1052F" w:rsidRPr="002C6B85" w:rsidRDefault="00F1052F" w:rsidP="009F22F1">
      <w:pPr>
        <w:pStyle w:val="2ndLevelIndent"/>
        <w:ind w:firstLine="720"/>
      </w:pPr>
      <w:r>
        <w:t xml:space="preserve">3. </w:t>
      </w:r>
      <w:r w:rsidRPr="002C6B85">
        <w:t>Overall Assessment</w:t>
      </w:r>
    </w:p>
    <w:p w14:paraId="124B4D20" w14:textId="7A09B928" w:rsidR="00F1052F" w:rsidRDefault="00F1052F" w:rsidP="00F1052F">
      <w:pPr>
        <w:pStyle w:val="3rdLevelIndent"/>
        <w:numPr>
          <w:ilvl w:val="0"/>
          <w:numId w:val="0"/>
        </w:numPr>
        <w:ind w:left="1985" w:hanging="965"/>
        <w:rPr>
          <w:color w:val="000000" w:themeColor="text1"/>
        </w:rPr>
      </w:pPr>
      <w:r>
        <w:t>3.1</w:t>
      </w:r>
      <w:r w:rsidRPr="002C6B85">
        <w:tab/>
        <w:t>The Final Weighted Quality Score and the Final Weighted Price Score for each Offer will be added to produce a total score which will be compared and (subject to a final risk assessment) the Tenderer with the highest score offering the most economically advantageous tender</w:t>
      </w:r>
      <w:r>
        <w:t>s</w:t>
      </w:r>
      <w:r w:rsidRPr="002C6B85">
        <w:t xml:space="preserve"> will be recommended for acceptance</w:t>
      </w:r>
      <w:r>
        <w:t xml:space="preserve"> onto the framework</w:t>
      </w:r>
      <w:r w:rsidRPr="002C6B85">
        <w:t xml:space="preserve"> </w:t>
      </w:r>
      <w:r>
        <w:t xml:space="preserve">as outlined in clause 5 of this ITT </w:t>
      </w:r>
      <w:r w:rsidRPr="002C6B85">
        <w:t>(</w:t>
      </w:r>
      <w:r w:rsidRPr="002C6B85">
        <w:rPr>
          <w:color w:val="000000" w:themeColor="text1"/>
        </w:rPr>
        <w:t>not withstanding clause 7.4</w:t>
      </w:r>
      <w:r w:rsidR="00D90A78">
        <w:rPr>
          <w:color w:val="000000" w:themeColor="text1"/>
        </w:rPr>
        <w:t xml:space="preserve"> in  the ITT</w:t>
      </w:r>
      <w:r w:rsidRPr="002C6B85">
        <w:rPr>
          <w:color w:val="000000" w:themeColor="text1"/>
        </w:rPr>
        <w:t>).</w:t>
      </w:r>
    </w:p>
    <w:p w14:paraId="0994C8EB" w14:textId="77777777" w:rsidR="00D72B8E" w:rsidRPr="00B05311" w:rsidRDefault="00D72B8E" w:rsidP="1E940611">
      <w:pPr>
        <w:rPr>
          <w:rFonts w:eastAsia="Arial" w:cs="Arial"/>
          <w:szCs w:val="22"/>
        </w:rPr>
      </w:pPr>
    </w:p>
    <w:sectPr w:rsidR="00D72B8E" w:rsidRPr="00B05311" w:rsidSect="00155402">
      <w:footerReference w:type="default" r:id="rId11"/>
      <w:headerReference w:type="first" r:id="rId12"/>
      <w:pgSz w:w="11906" w:h="16838"/>
      <w:pgMar w:top="1440" w:right="1133" w:bottom="1440"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C30C6" w14:textId="77777777" w:rsidR="00AC63D5" w:rsidRDefault="00AC63D5" w:rsidP="00C77190">
      <w:r>
        <w:separator/>
      </w:r>
    </w:p>
  </w:endnote>
  <w:endnote w:type="continuationSeparator" w:id="0">
    <w:p w14:paraId="28B50CA8" w14:textId="77777777" w:rsidR="00AC63D5" w:rsidRDefault="00AC63D5" w:rsidP="00C77190">
      <w:r>
        <w:continuationSeparator/>
      </w:r>
    </w:p>
  </w:endnote>
  <w:endnote w:type="continuationNotice" w:id="1">
    <w:p w14:paraId="2FAB84C8" w14:textId="77777777" w:rsidR="00AC63D5" w:rsidRDefault="00AC63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222718"/>
      <w:docPartObj>
        <w:docPartGallery w:val="Page Numbers (Bottom of Page)"/>
        <w:docPartUnique/>
      </w:docPartObj>
    </w:sdtPr>
    <w:sdtEndPr>
      <w:rPr>
        <w:noProof/>
      </w:rPr>
    </w:sdtEndPr>
    <w:sdtContent>
      <w:p w14:paraId="0604FB90" w14:textId="77777777" w:rsidR="00994637" w:rsidRDefault="00994637">
        <w:pPr>
          <w:pStyle w:val="Footer"/>
          <w:jc w:val="right"/>
        </w:pPr>
        <w:r>
          <w:fldChar w:fldCharType="begin"/>
        </w:r>
        <w:r>
          <w:instrText xml:space="preserve"> PAGE   \* MERGEFORMAT </w:instrText>
        </w:r>
        <w:r>
          <w:fldChar w:fldCharType="separate"/>
        </w:r>
        <w:r>
          <w:rPr>
            <w:noProof/>
          </w:rPr>
          <w:t>6</w:t>
        </w:r>
        <w:r>
          <w:rPr>
            <w:noProof/>
          </w:rPr>
          <w:fldChar w:fldCharType="end"/>
        </w:r>
      </w:p>
    </w:sdtContent>
  </w:sdt>
  <w:p w14:paraId="1A965116" w14:textId="77777777" w:rsidR="00994637" w:rsidRDefault="00994637" w:rsidP="00C7719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FC2F7" w14:textId="77777777" w:rsidR="00AC63D5" w:rsidRDefault="00AC63D5" w:rsidP="00C77190">
      <w:r>
        <w:separator/>
      </w:r>
    </w:p>
  </w:footnote>
  <w:footnote w:type="continuationSeparator" w:id="0">
    <w:p w14:paraId="7DE1B97A" w14:textId="77777777" w:rsidR="00AC63D5" w:rsidRDefault="00AC63D5" w:rsidP="00C77190">
      <w:r>
        <w:continuationSeparator/>
      </w:r>
    </w:p>
  </w:footnote>
  <w:footnote w:type="continuationNotice" w:id="1">
    <w:p w14:paraId="1BA45EF3" w14:textId="77777777" w:rsidR="00AC63D5" w:rsidRDefault="00AC63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B1409" w14:textId="4CBD2652" w:rsidR="00994637" w:rsidRDefault="000F0474">
    <w:pPr>
      <w:pStyle w:val="Header"/>
    </w:pPr>
    <w:r>
      <w:rPr>
        <w:noProof/>
      </w:rPr>
      <w:drawing>
        <wp:anchor distT="0" distB="0" distL="114300" distR="114300" simplePos="0" relativeHeight="251658240" behindDoc="0" locked="0" layoutInCell="1" allowOverlap="1" wp14:anchorId="0F73E3D8" wp14:editId="6BF896F4">
          <wp:simplePos x="0" y="0"/>
          <wp:positionH relativeFrom="column">
            <wp:posOffset>0</wp:posOffset>
          </wp:positionH>
          <wp:positionV relativeFrom="paragraph">
            <wp:posOffset>153035</wp:posOffset>
          </wp:positionV>
          <wp:extent cx="1138555" cy="540385"/>
          <wp:effectExtent l="0" t="0" r="4445" b="0"/>
          <wp:wrapTopAndBottom/>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pic:nvPicPr>
                <pic:blipFill>
                  <a:blip r:embed="rId1"/>
                  <a:stretch>
                    <a:fillRect/>
                  </a:stretch>
                </pic:blipFill>
                <pic:spPr>
                  <a:xfrm>
                    <a:off x="0" y="0"/>
                    <a:ext cx="1138555" cy="54038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33DD9"/>
    <w:multiLevelType w:val="multilevel"/>
    <w:tmpl w:val="37C01D04"/>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0AE5388"/>
    <w:multiLevelType w:val="hybridMultilevel"/>
    <w:tmpl w:val="B3C04B36"/>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76F59C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753B0C"/>
    <w:multiLevelType w:val="hybridMultilevel"/>
    <w:tmpl w:val="FFFC0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5F4ECA"/>
    <w:multiLevelType w:val="hybridMultilevel"/>
    <w:tmpl w:val="A66E3A9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9DA236E"/>
    <w:multiLevelType w:val="hybridMultilevel"/>
    <w:tmpl w:val="CB8E8B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6E581E"/>
    <w:multiLevelType w:val="hybridMultilevel"/>
    <w:tmpl w:val="F5B6C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DF6A4F"/>
    <w:multiLevelType w:val="multilevel"/>
    <w:tmpl w:val="08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8" w15:restartNumberingAfterBreak="0">
    <w:nsid w:val="1AA858FF"/>
    <w:multiLevelType w:val="hybridMultilevel"/>
    <w:tmpl w:val="0296B42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AC767C0"/>
    <w:multiLevelType w:val="hybridMultilevel"/>
    <w:tmpl w:val="EC68DD4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1B912FA6"/>
    <w:multiLevelType w:val="hybridMultilevel"/>
    <w:tmpl w:val="50F67DF4"/>
    <w:lvl w:ilvl="0" w:tplc="08090001">
      <w:start w:val="1"/>
      <w:numFmt w:val="bullet"/>
      <w:lvlText w:val=""/>
      <w:lvlJc w:val="left"/>
      <w:pPr>
        <w:ind w:left="1740" w:hanging="360"/>
      </w:pPr>
      <w:rPr>
        <w:rFonts w:ascii="Symbol" w:hAnsi="Symbol" w:hint="default"/>
      </w:rPr>
    </w:lvl>
    <w:lvl w:ilvl="1" w:tplc="08090003" w:tentative="1">
      <w:start w:val="1"/>
      <w:numFmt w:val="bullet"/>
      <w:lvlText w:val="o"/>
      <w:lvlJc w:val="left"/>
      <w:pPr>
        <w:ind w:left="2460" w:hanging="360"/>
      </w:pPr>
      <w:rPr>
        <w:rFonts w:ascii="Courier New" w:hAnsi="Courier New" w:cs="Courier New" w:hint="default"/>
      </w:rPr>
    </w:lvl>
    <w:lvl w:ilvl="2" w:tplc="08090005" w:tentative="1">
      <w:start w:val="1"/>
      <w:numFmt w:val="bullet"/>
      <w:lvlText w:val=""/>
      <w:lvlJc w:val="left"/>
      <w:pPr>
        <w:ind w:left="3180" w:hanging="360"/>
      </w:pPr>
      <w:rPr>
        <w:rFonts w:ascii="Wingdings" w:hAnsi="Wingdings" w:hint="default"/>
      </w:rPr>
    </w:lvl>
    <w:lvl w:ilvl="3" w:tplc="08090001" w:tentative="1">
      <w:start w:val="1"/>
      <w:numFmt w:val="bullet"/>
      <w:lvlText w:val=""/>
      <w:lvlJc w:val="left"/>
      <w:pPr>
        <w:ind w:left="3900" w:hanging="360"/>
      </w:pPr>
      <w:rPr>
        <w:rFonts w:ascii="Symbol" w:hAnsi="Symbol" w:hint="default"/>
      </w:rPr>
    </w:lvl>
    <w:lvl w:ilvl="4" w:tplc="08090003" w:tentative="1">
      <w:start w:val="1"/>
      <w:numFmt w:val="bullet"/>
      <w:lvlText w:val="o"/>
      <w:lvlJc w:val="left"/>
      <w:pPr>
        <w:ind w:left="4620" w:hanging="360"/>
      </w:pPr>
      <w:rPr>
        <w:rFonts w:ascii="Courier New" w:hAnsi="Courier New" w:cs="Courier New" w:hint="default"/>
      </w:rPr>
    </w:lvl>
    <w:lvl w:ilvl="5" w:tplc="08090005" w:tentative="1">
      <w:start w:val="1"/>
      <w:numFmt w:val="bullet"/>
      <w:lvlText w:val=""/>
      <w:lvlJc w:val="left"/>
      <w:pPr>
        <w:ind w:left="5340" w:hanging="360"/>
      </w:pPr>
      <w:rPr>
        <w:rFonts w:ascii="Wingdings" w:hAnsi="Wingdings" w:hint="default"/>
      </w:rPr>
    </w:lvl>
    <w:lvl w:ilvl="6" w:tplc="08090001" w:tentative="1">
      <w:start w:val="1"/>
      <w:numFmt w:val="bullet"/>
      <w:lvlText w:val=""/>
      <w:lvlJc w:val="left"/>
      <w:pPr>
        <w:ind w:left="6060" w:hanging="360"/>
      </w:pPr>
      <w:rPr>
        <w:rFonts w:ascii="Symbol" w:hAnsi="Symbol" w:hint="default"/>
      </w:rPr>
    </w:lvl>
    <w:lvl w:ilvl="7" w:tplc="08090003" w:tentative="1">
      <w:start w:val="1"/>
      <w:numFmt w:val="bullet"/>
      <w:lvlText w:val="o"/>
      <w:lvlJc w:val="left"/>
      <w:pPr>
        <w:ind w:left="6780" w:hanging="360"/>
      </w:pPr>
      <w:rPr>
        <w:rFonts w:ascii="Courier New" w:hAnsi="Courier New" w:cs="Courier New" w:hint="default"/>
      </w:rPr>
    </w:lvl>
    <w:lvl w:ilvl="8" w:tplc="08090005" w:tentative="1">
      <w:start w:val="1"/>
      <w:numFmt w:val="bullet"/>
      <w:lvlText w:val=""/>
      <w:lvlJc w:val="left"/>
      <w:pPr>
        <w:ind w:left="7500" w:hanging="360"/>
      </w:pPr>
      <w:rPr>
        <w:rFonts w:ascii="Wingdings" w:hAnsi="Wingdings" w:hint="default"/>
      </w:rPr>
    </w:lvl>
  </w:abstractNum>
  <w:abstractNum w:abstractNumId="11" w15:restartNumberingAfterBreak="0">
    <w:nsid w:val="1BD0256B"/>
    <w:multiLevelType w:val="hybridMultilevel"/>
    <w:tmpl w:val="42A6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881EBD"/>
    <w:multiLevelType w:val="hybridMultilevel"/>
    <w:tmpl w:val="67689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E60FAB"/>
    <w:multiLevelType w:val="hybridMultilevel"/>
    <w:tmpl w:val="95FC87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F72C4E"/>
    <w:multiLevelType w:val="hybridMultilevel"/>
    <w:tmpl w:val="B3DA246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21B85677"/>
    <w:multiLevelType w:val="hybridMultilevel"/>
    <w:tmpl w:val="A7CCA68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1C5444E"/>
    <w:multiLevelType w:val="hybridMultilevel"/>
    <w:tmpl w:val="44281BF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7" w15:restartNumberingAfterBreak="0">
    <w:nsid w:val="2AF70F8A"/>
    <w:multiLevelType w:val="hybridMultilevel"/>
    <w:tmpl w:val="97007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F045F3"/>
    <w:multiLevelType w:val="hybridMultilevel"/>
    <w:tmpl w:val="8604E7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EBE5FF7"/>
    <w:multiLevelType w:val="hybridMultilevel"/>
    <w:tmpl w:val="BFA250A6"/>
    <w:lvl w:ilvl="0" w:tplc="C0646750">
      <w:start w:val="1"/>
      <w:numFmt w:val="bullet"/>
      <w:lvlText w:val=""/>
      <w:lvlJc w:val="left"/>
      <w:pPr>
        <w:tabs>
          <w:tab w:val="num" w:pos="360"/>
        </w:tabs>
        <w:ind w:left="360" w:hanging="360"/>
      </w:pPr>
      <w:rPr>
        <w:rFonts w:ascii="Symbol" w:hAnsi="Symbol" w:hint="default"/>
        <w:sz w:val="20"/>
      </w:rPr>
    </w:lvl>
    <w:lvl w:ilvl="1" w:tplc="D240869A" w:tentative="1">
      <w:start w:val="1"/>
      <w:numFmt w:val="bullet"/>
      <w:lvlText w:val=""/>
      <w:lvlJc w:val="left"/>
      <w:pPr>
        <w:tabs>
          <w:tab w:val="num" w:pos="1080"/>
        </w:tabs>
        <w:ind w:left="1080" w:hanging="360"/>
      </w:pPr>
      <w:rPr>
        <w:rFonts w:ascii="Symbol" w:hAnsi="Symbol" w:hint="default"/>
        <w:sz w:val="20"/>
      </w:rPr>
    </w:lvl>
    <w:lvl w:ilvl="2" w:tplc="29DE94F8" w:tentative="1">
      <w:start w:val="1"/>
      <w:numFmt w:val="bullet"/>
      <w:lvlText w:val=""/>
      <w:lvlJc w:val="left"/>
      <w:pPr>
        <w:tabs>
          <w:tab w:val="num" w:pos="1800"/>
        </w:tabs>
        <w:ind w:left="1800" w:hanging="360"/>
      </w:pPr>
      <w:rPr>
        <w:rFonts w:ascii="Symbol" w:hAnsi="Symbol" w:hint="default"/>
        <w:sz w:val="20"/>
      </w:rPr>
    </w:lvl>
    <w:lvl w:ilvl="3" w:tplc="83969CE2" w:tentative="1">
      <w:start w:val="1"/>
      <w:numFmt w:val="bullet"/>
      <w:lvlText w:val=""/>
      <w:lvlJc w:val="left"/>
      <w:pPr>
        <w:tabs>
          <w:tab w:val="num" w:pos="2520"/>
        </w:tabs>
        <w:ind w:left="2520" w:hanging="360"/>
      </w:pPr>
      <w:rPr>
        <w:rFonts w:ascii="Symbol" w:hAnsi="Symbol" w:hint="default"/>
        <w:sz w:val="20"/>
      </w:rPr>
    </w:lvl>
    <w:lvl w:ilvl="4" w:tplc="367240BE" w:tentative="1">
      <w:start w:val="1"/>
      <w:numFmt w:val="bullet"/>
      <w:lvlText w:val=""/>
      <w:lvlJc w:val="left"/>
      <w:pPr>
        <w:tabs>
          <w:tab w:val="num" w:pos="3240"/>
        </w:tabs>
        <w:ind w:left="3240" w:hanging="360"/>
      </w:pPr>
      <w:rPr>
        <w:rFonts w:ascii="Symbol" w:hAnsi="Symbol" w:hint="default"/>
        <w:sz w:val="20"/>
      </w:rPr>
    </w:lvl>
    <w:lvl w:ilvl="5" w:tplc="25B6021A" w:tentative="1">
      <w:start w:val="1"/>
      <w:numFmt w:val="bullet"/>
      <w:lvlText w:val=""/>
      <w:lvlJc w:val="left"/>
      <w:pPr>
        <w:tabs>
          <w:tab w:val="num" w:pos="3960"/>
        </w:tabs>
        <w:ind w:left="3960" w:hanging="360"/>
      </w:pPr>
      <w:rPr>
        <w:rFonts w:ascii="Symbol" w:hAnsi="Symbol" w:hint="default"/>
        <w:sz w:val="20"/>
      </w:rPr>
    </w:lvl>
    <w:lvl w:ilvl="6" w:tplc="F17260AA" w:tentative="1">
      <w:start w:val="1"/>
      <w:numFmt w:val="bullet"/>
      <w:lvlText w:val=""/>
      <w:lvlJc w:val="left"/>
      <w:pPr>
        <w:tabs>
          <w:tab w:val="num" w:pos="4680"/>
        </w:tabs>
        <w:ind w:left="4680" w:hanging="360"/>
      </w:pPr>
      <w:rPr>
        <w:rFonts w:ascii="Symbol" w:hAnsi="Symbol" w:hint="default"/>
        <w:sz w:val="20"/>
      </w:rPr>
    </w:lvl>
    <w:lvl w:ilvl="7" w:tplc="B7D0269A" w:tentative="1">
      <w:start w:val="1"/>
      <w:numFmt w:val="bullet"/>
      <w:lvlText w:val=""/>
      <w:lvlJc w:val="left"/>
      <w:pPr>
        <w:tabs>
          <w:tab w:val="num" w:pos="5400"/>
        </w:tabs>
        <w:ind w:left="5400" w:hanging="360"/>
      </w:pPr>
      <w:rPr>
        <w:rFonts w:ascii="Symbol" w:hAnsi="Symbol" w:hint="default"/>
        <w:sz w:val="20"/>
      </w:rPr>
    </w:lvl>
    <w:lvl w:ilvl="8" w:tplc="281E8E0E" w:tentative="1">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2F824E6B"/>
    <w:multiLevelType w:val="multilevel"/>
    <w:tmpl w:val="0809001F"/>
    <w:lvl w:ilvl="0">
      <w:start w:val="1"/>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141555B"/>
    <w:multiLevelType w:val="hybridMultilevel"/>
    <w:tmpl w:val="7A8E0F4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FD17A2"/>
    <w:multiLevelType w:val="hybridMultilevel"/>
    <w:tmpl w:val="8A28B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2C3CBF"/>
    <w:multiLevelType w:val="hybridMultilevel"/>
    <w:tmpl w:val="33B067B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39066AC3"/>
    <w:multiLevelType w:val="hybridMultilevel"/>
    <w:tmpl w:val="F08498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BEE49FE"/>
    <w:multiLevelType w:val="hybridMultilevel"/>
    <w:tmpl w:val="9C18B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3450EB"/>
    <w:multiLevelType w:val="hybridMultilevel"/>
    <w:tmpl w:val="0A860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DE3719E"/>
    <w:multiLevelType w:val="hybridMultilevel"/>
    <w:tmpl w:val="07A45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ECA076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1C73806"/>
    <w:multiLevelType w:val="multilevel"/>
    <w:tmpl w:val="01DE1426"/>
    <w:lvl w:ilvl="0">
      <w:start w:val="1"/>
      <w:numFmt w:val="bullet"/>
      <w:lvlText w:val=""/>
      <w:lvlJc w:val="left"/>
      <w:pPr>
        <w:ind w:left="1512" w:hanging="360"/>
      </w:pPr>
      <w:rPr>
        <w:rFonts w:ascii="Symbol" w:hAnsi="Symbol" w:hint="default"/>
      </w:rPr>
    </w:lvl>
    <w:lvl w:ilvl="1">
      <w:start w:val="1"/>
      <w:numFmt w:val="decimal"/>
      <w:lvlText w:val="%1.%2."/>
      <w:lvlJc w:val="left"/>
      <w:pPr>
        <w:ind w:left="1944" w:hanging="432"/>
      </w:pPr>
    </w:lvl>
    <w:lvl w:ilvl="2">
      <w:start w:val="1"/>
      <w:numFmt w:val="decimal"/>
      <w:lvlText w:val="%1.%2.%3."/>
      <w:lvlJc w:val="left"/>
      <w:pPr>
        <w:ind w:left="2376" w:hanging="504"/>
      </w:pPr>
    </w:lvl>
    <w:lvl w:ilvl="3">
      <w:start w:val="1"/>
      <w:numFmt w:val="decimal"/>
      <w:lvlText w:val="%1.%2.%3.%4."/>
      <w:lvlJc w:val="left"/>
      <w:pPr>
        <w:ind w:left="2880" w:hanging="648"/>
      </w:pPr>
    </w:lvl>
    <w:lvl w:ilvl="4">
      <w:start w:val="1"/>
      <w:numFmt w:val="decimal"/>
      <w:lvlText w:val="%1.%2.%3.%4.%5."/>
      <w:lvlJc w:val="left"/>
      <w:pPr>
        <w:ind w:left="3384" w:hanging="792"/>
      </w:pPr>
    </w:lvl>
    <w:lvl w:ilvl="5">
      <w:start w:val="1"/>
      <w:numFmt w:val="decimal"/>
      <w:lvlText w:val="%1.%2.%3.%4.%5.%6."/>
      <w:lvlJc w:val="left"/>
      <w:pPr>
        <w:ind w:left="3888" w:hanging="936"/>
      </w:pPr>
    </w:lvl>
    <w:lvl w:ilvl="6">
      <w:start w:val="1"/>
      <w:numFmt w:val="decimal"/>
      <w:lvlText w:val="%1.%2.%3.%4.%5.%6.%7."/>
      <w:lvlJc w:val="left"/>
      <w:pPr>
        <w:ind w:left="4392" w:hanging="1080"/>
      </w:pPr>
    </w:lvl>
    <w:lvl w:ilvl="7">
      <w:start w:val="1"/>
      <w:numFmt w:val="decimal"/>
      <w:lvlText w:val="%1.%2.%3.%4.%5.%6.%7.%8."/>
      <w:lvlJc w:val="left"/>
      <w:pPr>
        <w:ind w:left="4896" w:hanging="1224"/>
      </w:pPr>
    </w:lvl>
    <w:lvl w:ilvl="8">
      <w:start w:val="1"/>
      <w:numFmt w:val="decimal"/>
      <w:lvlText w:val="%1.%2.%3.%4.%5.%6.%7.%8.%9."/>
      <w:lvlJc w:val="left"/>
      <w:pPr>
        <w:ind w:left="5472" w:hanging="1440"/>
      </w:pPr>
    </w:lvl>
  </w:abstractNum>
  <w:abstractNum w:abstractNumId="30" w15:restartNumberingAfterBreak="0">
    <w:nsid w:val="47E42B1B"/>
    <w:multiLevelType w:val="hybridMultilevel"/>
    <w:tmpl w:val="C408E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8BE6B98"/>
    <w:multiLevelType w:val="multilevel"/>
    <w:tmpl w:val="659C6A96"/>
    <w:lvl w:ilvl="0">
      <w:start w:val="7"/>
      <w:numFmt w:val="decimal"/>
      <w:lvlText w:val="%1"/>
      <w:lvlJc w:val="left"/>
      <w:pPr>
        <w:ind w:left="480" w:hanging="480"/>
      </w:pPr>
      <w:rPr>
        <w:rFonts w:hint="default"/>
      </w:rPr>
    </w:lvl>
    <w:lvl w:ilvl="1">
      <w:start w:val="4"/>
      <w:numFmt w:val="decimal"/>
      <w:lvlText w:val="%1.%2"/>
      <w:lvlJc w:val="left"/>
      <w:pPr>
        <w:ind w:left="990" w:hanging="480"/>
      </w:pPr>
      <w:rPr>
        <w:rFonts w:hint="default"/>
      </w:rPr>
    </w:lvl>
    <w:lvl w:ilvl="2">
      <w:start w:val="1"/>
      <w:numFmt w:val="decimal"/>
      <w:lvlText w:val="%1.%2.%3"/>
      <w:lvlJc w:val="left"/>
      <w:pPr>
        <w:ind w:left="17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2250" w:hanging="72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880" w:hanging="1800"/>
      </w:pPr>
      <w:rPr>
        <w:rFonts w:hint="default"/>
      </w:rPr>
    </w:lvl>
  </w:abstractNum>
  <w:abstractNum w:abstractNumId="32" w15:restartNumberingAfterBreak="0">
    <w:nsid w:val="49E46E83"/>
    <w:multiLevelType w:val="hybridMultilevel"/>
    <w:tmpl w:val="D492A78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557B2122"/>
    <w:multiLevelType w:val="hybridMultilevel"/>
    <w:tmpl w:val="92D6A098"/>
    <w:lvl w:ilvl="0" w:tplc="1CFC3946">
      <w:start w:val="1"/>
      <w:numFmt w:val="none"/>
      <w:lvlRestart w:val="0"/>
      <w:pStyle w:val="3rdLevelIndent"/>
      <w:lvlText w:val="1.1.1"/>
      <w:lvlJc w:val="left"/>
      <w:pPr>
        <w:ind w:left="174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5862D03"/>
    <w:multiLevelType w:val="multilevel"/>
    <w:tmpl w:val="08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5" w15:restartNumberingAfterBreak="0">
    <w:nsid w:val="59FF6349"/>
    <w:multiLevelType w:val="hybridMultilevel"/>
    <w:tmpl w:val="7F824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AA83604"/>
    <w:multiLevelType w:val="hybridMultilevel"/>
    <w:tmpl w:val="530EB1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AF0C9D"/>
    <w:multiLevelType w:val="multilevel"/>
    <w:tmpl w:val="967ECF54"/>
    <w:lvl w:ilvl="0">
      <w:start w:val="7"/>
      <w:numFmt w:val="decimal"/>
      <w:lvlText w:val="%1"/>
      <w:lvlJc w:val="left"/>
      <w:pPr>
        <w:ind w:left="480" w:hanging="480"/>
      </w:pPr>
      <w:rPr>
        <w:rFonts w:hint="default"/>
      </w:rPr>
    </w:lvl>
    <w:lvl w:ilvl="1">
      <w:start w:val="4"/>
      <w:numFmt w:val="decimal"/>
      <w:lvlText w:val="%1.%2"/>
      <w:lvlJc w:val="left"/>
      <w:pPr>
        <w:ind w:left="990" w:hanging="480"/>
      </w:pPr>
      <w:rPr>
        <w:rFonts w:hint="default"/>
      </w:rPr>
    </w:lvl>
    <w:lvl w:ilvl="2">
      <w:start w:val="1"/>
      <w:numFmt w:val="decimal"/>
      <w:lvlText w:val="%1.%2.%3"/>
      <w:lvlJc w:val="left"/>
      <w:pPr>
        <w:ind w:left="17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2250" w:hanging="72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880" w:hanging="1800"/>
      </w:pPr>
      <w:rPr>
        <w:rFonts w:hint="default"/>
      </w:rPr>
    </w:lvl>
  </w:abstractNum>
  <w:abstractNum w:abstractNumId="38" w15:restartNumberingAfterBreak="0">
    <w:nsid w:val="5F911763"/>
    <w:multiLevelType w:val="multilevel"/>
    <w:tmpl w:val="F044FB74"/>
    <w:lvl w:ilvl="0">
      <w:start w:val="1"/>
      <w:numFmt w:val="decimal"/>
      <w:lvlText w:val="%1"/>
      <w:lvlJc w:val="left"/>
      <w:pPr>
        <w:ind w:left="960" w:hanging="960"/>
      </w:pPr>
      <w:rPr>
        <w:rFonts w:hint="default"/>
      </w:rPr>
    </w:lvl>
    <w:lvl w:ilvl="1">
      <w:start w:val="1"/>
      <w:numFmt w:val="decimal"/>
      <w:lvlText w:val="%1.%2"/>
      <w:lvlJc w:val="left"/>
      <w:pPr>
        <w:ind w:left="1980" w:hanging="960"/>
      </w:pPr>
      <w:rPr>
        <w:rFonts w:hint="default"/>
      </w:rPr>
    </w:lvl>
    <w:lvl w:ilvl="2">
      <w:start w:val="1"/>
      <w:numFmt w:val="decimal"/>
      <w:lvlText w:val="%1.%2.%3"/>
      <w:lvlJc w:val="left"/>
      <w:pPr>
        <w:ind w:left="3000" w:hanging="960"/>
      </w:pPr>
      <w:rPr>
        <w:rFonts w:hint="default"/>
      </w:rPr>
    </w:lvl>
    <w:lvl w:ilvl="3">
      <w:start w:val="1"/>
      <w:numFmt w:val="decimal"/>
      <w:lvlText w:val="%1.%2.%3.%4"/>
      <w:lvlJc w:val="left"/>
      <w:pPr>
        <w:ind w:left="4020" w:hanging="96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560" w:hanging="144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960" w:hanging="1800"/>
      </w:pPr>
      <w:rPr>
        <w:rFonts w:hint="default"/>
      </w:rPr>
    </w:lvl>
  </w:abstractNum>
  <w:abstractNum w:abstractNumId="39" w15:restartNumberingAfterBreak="0">
    <w:nsid w:val="70071F1D"/>
    <w:multiLevelType w:val="hybridMultilevel"/>
    <w:tmpl w:val="AAB8C2F8"/>
    <w:lvl w:ilvl="0" w:tplc="08090001">
      <w:start w:val="1"/>
      <w:numFmt w:val="bullet"/>
      <w:lvlText w:val=""/>
      <w:lvlJc w:val="left"/>
      <w:pPr>
        <w:ind w:left="1740" w:hanging="360"/>
      </w:pPr>
      <w:rPr>
        <w:rFonts w:ascii="Symbol" w:hAnsi="Symbol" w:hint="default"/>
      </w:rPr>
    </w:lvl>
    <w:lvl w:ilvl="1" w:tplc="08090003" w:tentative="1">
      <w:start w:val="1"/>
      <w:numFmt w:val="bullet"/>
      <w:lvlText w:val="o"/>
      <w:lvlJc w:val="left"/>
      <w:pPr>
        <w:ind w:left="2460" w:hanging="360"/>
      </w:pPr>
      <w:rPr>
        <w:rFonts w:ascii="Courier New" w:hAnsi="Courier New" w:cs="Courier New" w:hint="default"/>
      </w:rPr>
    </w:lvl>
    <w:lvl w:ilvl="2" w:tplc="08090005" w:tentative="1">
      <w:start w:val="1"/>
      <w:numFmt w:val="bullet"/>
      <w:lvlText w:val=""/>
      <w:lvlJc w:val="left"/>
      <w:pPr>
        <w:ind w:left="3180" w:hanging="360"/>
      </w:pPr>
      <w:rPr>
        <w:rFonts w:ascii="Wingdings" w:hAnsi="Wingdings" w:hint="default"/>
      </w:rPr>
    </w:lvl>
    <w:lvl w:ilvl="3" w:tplc="08090001" w:tentative="1">
      <w:start w:val="1"/>
      <w:numFmt w:val="bullet"/>
      <w:lvlText w:val=""/>
      <w:lvlJc w:val="left"/>
      <w:pPr>
        <w:ind w:left="3900" w:hanging="360"/>
      </w:pPr>
      <w:rPr>
        <w:rFonts w:ascii="Symbol" w:hAnsi="Symbol" w:hint="default"/>
      </w:rPr>
    </w:lvl>
    <w:lvl w:ilvl="4" w:tplc="08090003" w:tentative="1">
      <w:start w:val="1"/>
      <w:numFmt w:val="bullet"/>
      <w:lvlText w:val="o"/>
      <w:lvlJc w:val="left"/>
      <w:pPr>
        <w:ind w:left="4620" w:hanging="360"/>
      </w:pPr>
      <w:rPr>
        <w:rFonts w:ascii="Courier New" w:hAnsi="Courier New" w:cs="Courier New" w:hint="default"/>
      </w:rPr>
    </w:lvl>
    <w:lvl w:ilvl="5" w:tplc="08090005" w:tentative="1">
      <w:start w:val="1"/>
      <w:numFmt w:val="bullet"/>
      <w:lvlText w:val=""/>
      <w:lvlJc w:val="left"/>
      <w:pPr>
        <w:ind w:left="5340" w:hanging="360"/>
      </w:pPr>
      <w:rPr>
        <w:rFonts w:ascii="Wingdings" w:hAnsi="Wingdings" w:hint="default"/>
      </w:rPr>
    </w:lvl>
    <w:lvl w:ilvl="6" w:tplc="08090001" w:tentative="1">
      <w:start w:val="1"/>
      <w:numFmt w:val="bullet"/>
      <w:lvlText w:val=""/>
      <w:lvlJc w:val="left"/>
      <w:pPr>
        <w:ind w:left="6060" w:hanging="360"/>
      </w:pPr>
      <w:rPr>
        <w:rFonts w:ascii="Symbol" w:hAnsi="Symbol" w:hint="default"/>
      </w:rPr>
    </w:lvl>
    <w:lvl w:ilvl="7" w:tplc="08090003" w:tentative="1">
      <w:start w:val="1"/>
      <w:numFmt w:val="bullet"/>
      <w:lvlText w:val="o"/>
      <w:lvlJc w:val="left"/>
      <w:pPr>
        <w:ind w:left="6780" w:hanging="360"/>
      </w:pPr>
      <w:rPr>
        <w:rFonts w:ascii="Courier New" w:hAnsi="Courier New" w:cs="Courier New" w:hint="default"/>
      </w:rPr>
    </w:lvl>
    <w:lvl w:ilvl="8" w:tplc="08090005" w:tentative="1">
      <w:start w:val="1"/>
      <w:numFmt w:val="bullet"/>
      <w:lvlText w:val=""/>
      <w:lvlJc w:val="left"/>
      <w:pPr>
        <w:ind w:left="7500" w:hanging="360"/>
      </w:pPr>
      <w:rPr>
        <w:rFonts w:ascii="Wingdings" w:hAnsi="Wingdings" w:hint="default"/>
      </w:rPr>
    </w:lvl>
  </w:abstractNum>
  <w:abstractNum w:abstractNumId="40" w15:restartNumberingAfterBreak="0">
    <w:nsid w:val="71B57F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20F6767"/>
    <w:multiLevelType w:val="hybridMultilevel"/>
    <w:tmpl w:val="6BD8C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491E70"/>
    <w:multiLevelType w:val="hybridMultilevel"/>
    <w:tmpl w:val="CAC6ADF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64757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49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79E3157"/>
    <w:multiLevelType w:val="hybridMultilevel"/>
    <w:tmpl w:val="39F618B0"/>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8CB43A2"/>
    <w:multiLevelType w:val="multilevel"/>
    <w:tmpl w:val="08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6" w15:restartNumberingAfterBreak="0">
    <w:nsid w:val="794061A9"/>
    <w:multiLevelType w:val="hybridMultilevel"/>
    <w:tmpl w:val="A3A0DB9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15:restartNumberingAfterBreak="0">
    <w:nsid w:val="7F007C2C"/>
    <w:multiLevelType w:val="hybridMultilevel"/>
    <w:tmpl w:val="026AEFF2"/>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6797020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0278055">
    <w:abstractNumId w:val="9"/>
  </w:num>
  <w:num w:numId="3" w16cid:durableId="830633256">
    <w:abstractNumId w:val="5"/>
  </w:num>
  <w:num w:numId="4" w16cid:durableId="1965653241">
    <w:abstractNumId w:val="31"/>
    <w:lvlOverride w:ilvl="0">
      <w:lvl w:ilvl="0">
        <w:start w:val="7"/>
        <w:numFmt w:val="decimal"/>
        <w:lvlText w:val="%1"/>
        <w:lvlJc w:val="left"/>
        <w:pPr>
          <w:ind w:left="480" w:hanging="480"/>
        </w:pPr>
        <w:rPr>
          <w:rFonts w:hint="default"/>
        </w:rPr>
      </w:lvl>
    </w:lvlOverride>
    <w:lvlOverride w:ilvl="1">
      <w:lvl w:ilvl="1">
        <w:start w:val="4"/>
        <w:numFmt w:val="decimal"/>
        <w:lvlText w:val="%1.%2"/>
        <w:lvlJc w:val="left"/>
        <w:pPr>
          <w:ind w:left="990" w:hanging="480"/>
        </w:pPr>
        <w:rPr>
          <w:rFonts w:hint="default"/>
        </w:rPr>
      </w:lvl>
    </w:lvlOverride>
    <w:lvlOverride w:ilvl="2">
      <w:lvl w:ilvl="2">
        <w:start w:val="1"/>
        <w:numFmt w:val="decimal"/>
        <w:lvlRestart w:val="0"/>
        <w:lvlText w:val="9.3.%3"/>
        <w:lvlJc w:val="left"/>
        <w:pPr>
          <w:ind w:left="174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2250" w:hanging="720"/>
        </w:pPr>
        <w:rPr>
          <w:rFonts w:hint="default"/>
        </w:rPr>
      </w:lvl>
    </w:lvlOverride>
    <w:lvlOverride w:ilvl="4">
      <w:lvl w:ilvl="4">
        <w:start w:val="1"/>
        <w:numFmt w:val="decimal"/>
        <w:lvlText w:val="%1.%2.%3.%4.%5"/>
        <w:lvlJc w:val="left"/>
        <w:pPr>
          <w:ind w:left="3120" w:hanging="1080"/>
        </w:pPr>
        <w:rPr>
          <w:rFonts w:hint="default"/>
        </w:rPr>
      </w:lvl>
    </w:lvlOverride>
    <w:lvlOverride w:ilvl="5">
      <w:lvl w:ilvl="5">
        <w:start w:val="1"/>
        <w:numFmt w:val="decimal"/>
        <w:lvlText w:val="%1.%2.%3.%4.%5.%6"/>
        <w:lvlJc w:val="left"/>
        <w:pPr>
          <w:ind w:left="3630" w:hanging="1080"/>
        </w:pPr>
        <w:rPr>
          <w:rFonts w:hint="default"/>
        </w:rPr>
      </w:lvl>
    </w:lvlOverride>
    <w:lvlOverride w:ilvl="6">
      <w:lvl w:ilvl="6">
        <w:start w:val="1"/>
        <w:numFmt w:val="decimal"/>
        <w:lvlText w:val="%1.%2.%3.%4.%5.%6.%7"/>
        <w:lvlJc w:val="left"/>
        <w:pPr>
          <w:ind w:left="4500" w:hanging="1440"/>
        </w:pPr>
        <w:rPr>
          <w:rFonts w:hint="default"/>
        </w:rPr>
      </w:lvl>
    </w:lvlOverride>
    <w:lvlOverride w:ilvl="7">
      <w:lvl w:ilvl="7">
        <w:start w:val="1"/>
        <w:numFmt w:val="decimal"/>
        <w:lvlText w:val="%1.%2.%3.%4.%5.%6.%7.%8"/>
        <w:lvlJc w:val="left"/>
        <w:pPr>
          <w:ind w:left="5010" w:hanging="1440"/>
        </w:pPr>
        <w:rPr>
          <w:rFonts w:hint="default"/>
        </w:rPr>
      </w:lvl>
    </w:lvlOverride>
    <w:lvlOverride w:ilvl="8">
      <w:lvl w:ilvl="8">
        <w:start w:val="1"/>
        <w:numFmt w:val="decimal"/>
        <w:lvlText w:val="%1.%2.%3.%4.%5.%6.%7.%8.%9"/>
        <w:lvlJc w:val="left"/>
        <w:pPr>
          <w:ind w:left="5880" w:hanging="1800"/>
        </w:pPr>
        <w:rPr>
          <w:rFonts w:hint="default"/>
        </w:rPr>
      </w:lvl>
    </w:lvlOverride>
  </w:num>
  <w:num w:numId="5" w16cid:durableId="516696088">
    <w:abstractNumId w:val="19"/>
  </w:num>
  <w:num w:numId="6" w16cid:durableId="648443453">
    <w:abstractNumId w:val="6"/>
  </w:num>
  <w:num w:numId="7" w16cid:durableId="1068723862">
    <w:abstractNumId w:val="12"/>
  </w:num>
  <w:num w:numId="8" w16cid:durableId="362676272">
    <w:abstractNumId w:val="17"/>
  </w:num>
  <w:num w:numId="9" w16cid:durableId="676687382">
    <w:abstractNumId w:val="18"/>
  </w:num>
  <w:num w:numId="10" w16cid:durableId="2134709645">
    <w:abstractNumId w:val="11"/>
  </w:num>
  <w:num w:numId="11" w16cid:durableId="365374987">
    <w:abstractNumId w:val="27"/>
  </w:num>
  <w:num w:numId="12" w16cid:durableId="2015717221">
    <w:abstractNumId w:val="21"/>
  </w:num>
  <w:num w:numId="13" w16cid:durableId="647906950">
    <w:abstractNumId w:val="25"/>
  </w:num>
  <w:num w:numId="14" w16cid:durableId="11806605">
    <w:abstractNumId w:val="41"/>
  </w:num>
  <w:num w:numId="15" w16cid:durableId="472215501">
    <w:abstractNumId w:val="35"/>
  </w:num>
  <w:num w:numId="16" w16cid:durableId="1868790885">
    <w:abstractNumId w:val="22"/>
  </w:num>
  <w:num w:numId="17" w16cid:durableId="1737046507">
    <w:abstractNumId w:val="26"/>
  </w:num>
  <w:num w:numId="18" w16cid:durableId="1578202485">
    <w:abstractNumId w:val="47"/>
  </w:num>
  <w:num w:numId="19" w16cid:durableId="2070807225">
    <w:abstractNumId w:val="44"/>
  </w:num>
  <w:num w:numId="20" w16cid:durableId="574628265">
    <w:abstractNumId w:val="40"/>
  </w:num>
  <w:num w:numId="21" w16cid:durableId="1692679722">
    <w:abstractNumId w:val="36"/>
  </w:num>
  <w:num w:numId="22" w16cid:durableId="321591561">
    <w:abstractNumId w:val="29"/>
  </w:num>
  <w:num w:numId="23" w16cid:durableId="467209215">
    <w:abstractNumId w:val="28"/>
  </w:num>
  <w:num w:numId="24" w16cid:durableId="2067216540">
    <w:abstractNumId w:val="4"/>
  </w:num>
  <w:num w:numId="25" w16cid:durableId="1016343876">
    <w:abstractNumId w:val="32"/>
  </w:num>
  <w:num w:numId="26" w16cid:durableId="2069573109">
    <w:abstractNumId w:val="46"/>
  </w:num>
  <w:num w:numId="27" w16cid:durableId="76944589">
    <w:abstractNumId w:val="13"/>
  </w:num>
  <w:num w:numId="28" w16cid:durableId="1088385398">
    <w:abstractNumId w:val="14"/>
  </w:num>
  <w:num w:numId="29" w16cid:durableId="1700666294">
    <w:abstractNumId w:val="30"/>
  </w:num>
  <w:num w:numId="30" w16cid:durableId="176624291">
    <w:abstractNumId w:val="24"/>
  </w:num>
  <w:num w:numId="31" w16cid:durableId="584805035">
    <w:abstractNumId w:val="3"/>
  </w:num>
  <w:num w:numId="32" w16cid:durableId="2115899951">
    <w:abstractNumId w:val="15"/>
  </w:num>
  <w:num w:numId="33" w16cid:durableId="1640576037">
    <w:abstractNumId w:val="23"/>
  </w:num>
  <w:num w:numId="34" w16cid:durableId="1252277670">
    <w:abstractNumId w:val="42"/>
  </w:num>
  <w:num w:numId="35" w16cid:durableId="1960138657">
    <w:abstractNumId w:val="16"/>
  </w:num>
  <w:num w:numId="36" w16cid:durableId="151651249">
    <w:abstractNumId w:val="1"/>
  </w:num>
  <w:num w:numId="37" w16cid:durableId="697238776">
    <w:abstractNumId w:val="0"/>
  </w:num>
  <w:num w:numId="38" w16cid:durableId="1034112496">
    <w:abstractNumId w:val="31"/>
  </w:num>
  <w:num w:numId="39" w16cid:durableId="1235315197">
    <w:abstractNumId w:val="8"/>
  </w:num>
  <w:num w:numId="40" w16cid:durableId="595869306">
    <w:abstractNumId w:val="43"/>
  </w:num>
  <w:num w:numId="41" w16cid:durableId="356738758">
    <w:abstractNumId w:val="20"/>
  </w:num>
  <w:num w:numId="42" w16cid:durableId="1002244431">
    <w:abstractNumId w:val="38"/>
  </w:num>
  <w:num w:numId="43" w16cid:durableId="1857885051">
    <w:abstractNumId w:val="39"/>
  </w:num>
  <w:num w:numId="44" w16cid:durableId="1719471237">
    <w:abstractNumId w:val="10"/>
  </w:num>
  <w:num w:numId="45" w16cid:durableId="1108962889">
    <w:abstractNumId w:val="34"/>
  </w:num>
  <w:num w:numId="46" w16cid:durableId="724841103">
    <w:abstractNumId w:val="2"/>
  </w:num>
  <w:num w:numId="47" w16cid:durableId="317930244">
    <w:abstractNumId w:val="7"/>
  </w:num>
  <w:num w:numId="48" w16cid:durableId="791024054">
    <w:abstractNumId w:val="45"/>
  </w:num>
  <w:num w:numId="49" w16cid:durableId="981079324">
    <w:abstractNumId w:val="37"/>
  </w:num>
  <w:num w:numId="50" w16cid:durableId="114105452">
    <w:abstractNumId w:val="3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190"/>
    <w:rsid w:val="000005C8"/>
    <w:rsid w:val="00000F85"/>
    <w:rsid w:val="00001013"/>
    <w:rsid w:val="00004CFB"/>
    <w:rsid w:val="00006EF7"/>
    <w:rsid w:val="0001213B"/>
    <w:rsid w:val="00014F58"/>
    <w:rsid w:val="00015393"/>
    <w:rsid w:val="00015F66"/>
    <w:rsid w:val="000237F9"/>
    <w:rsid w:val="000265E1"/>
    <w:rsid w:val="000320B9"/>
    <w:rsid w:val="00032220"/>
    <w:rsid w:val="000426D0"/>
    <w:rsid w:val="00042B50"/>
    <w:rsid w:val="00053873"/>
    <w:rsid w:val="00053F95"/>
    <w:rsid w:val="00053FF3"/>
    <w:rsid w:val="00066677"/>
    <w:rsid w:val="00066694"/>
    <w:rsid w:val="0007158D"/>
    <w:rsid w:val="00071894"/>
    <w:rsid w:val="0007590C"/>
    <w:rsid w:val="000762F1"/>
    <w:rsid w:val="0008085C"/>
    <w:rsid w:val="00084398"/>
    <w:rsid w:val="0008479E"/>
    <w:rsid w:val="00092852"/>
    <w:rsid w:val="00094895"/>
    <w:rsid w:val="00097EBD"/>
    <w:rsid w:val="000A1392"/>
    <w:rsid w:val="000A2C56"/>
    <w:rsid w:val="000A510C"/>
    <w:rsid w:val="000B5D03"/>
    <w:rsid w:val="000B664B"/>
    <w:rsid w:val="000C540E"/>
    <w:rsid w:val="000D0D48"/>
    <w:rsid w:val="000D4183"/>
    <w:rsid w:val="000D5426"/>
    <w:rsid w:val="000E4301"/>
    <w:rsid w:val="000E5D9A"/>
    <w:rsid w:val="000F03D6"/>
    <w:rsid w:val="000F0474"/>
    <w:rsid w:val="000F0838"/>
    <w:rsid w:val="000F1255"/>
    <w:rsid w:val="000F5073"/>
    <w:rsid w:val="001113E9"/>
    <w:rsid w:val="00116B33"/>
    <w:rsid w:val="0012104E"/>
    <w:rsid w:val="00121DAF"/>
    <w:rsid w:val="0012277A"/>
    <w:rsid w:val="00134014"/>
    <w:rsid w:val="00135350"/>
    <w:rsid w:val="00142C90"/>
    <w:rsid w:val="0014565F"/>
    <w:rsid w:val="00155402"/>
    <w:rsid w:val="00155BBC"/>
    <w:rsid w:val="00165B10"/>
    <w:rsid w:val="00170071"/>
    <w:rsid w:val="001741AB"/>
    <w:rsid w:val="00177028"/>
    <w:rsid w:val="00180FB0"/>
    <w:rsid w:val="00182519"/>
    <w:rsid w:val="00185696"/>
    <w:rsid w:val="00185E96"/>
    <w:rsid w:val="001878FE"/>
    <w:rsid w:val="00187B0E"/>
    <w:rsid w:val="001926E7"/>
    <w:rsid w:val="00193215"/>
    <w:rsid w:val="0019469E"/>
    <w:rsid w:val="00195CD9"/>
    <w:rsid w:val="001A15CC"/>
    <w:rsid w:val="001A7F12"/>
    <w:rsid w:val="001B0C1D"/>
    <w:rsid w:val="001B16A4"/>
    <w:rsid w:val="001C2183"/>
    <w:rsid w:val="001C50A8"/>
    <w:rsid w:val="001C540D"/>
    <w:rsid w:val="001C67EC"/>
    <w:rsid w:val="001C7994"/>
    <w:rsid w:val="001D0F86"/>
    <w:rsid w:val="001D2143"/>
    <w:rsid w:val="001D3BAF"/>
    <w:rsid w:val="001D5700"/>
    <w:rsid w:val="001D6FE0"/>
    <w:rsid w:val="001D762E"/>
    <w:rsid w:val="001D7E86"/>
    <w:rsid w:val="001E2B74"/>
    <w:rsid w:val="001F0734"/>
    <w:rsid w:val="001F0C2D"/>
    <w:rsid w:val="001F167E"/>
    <w:rsid w:val="001F1F51"/>
    <w:rsid w:val="001F30EB"/>
    <w:rsid w:val="001F3271"/>
    <w:rsid w:val="00201B7C"/>
    <w:rsid w:val="00211CBC"/>
    <w:rsid w:val="00212C23"/>
    <w:rsid w:val="00213966"/>
    <w:rsid w:val="00213DE1"/>
    <w:rsid w:val="0021735C"/>
    <w:rsid w:val="00217854"/>
    <w:rsid w:val="002218A8"/>
    <w:rsid w:val="0022714D"/>
    <w:rsid w:val="00236131"/>
    <w:rsid w:val="00242288"/>
    <w:rsid w:val="00244B8D"/>
    <w:rsid w:val="002523A4"/>
    <w:rsid w:val="00256A2B"/>
    <w:rsid w:val="002674B5"/>
    <w:rsid w:val="00272544"/>
    <w:rsid w:val="002778C7"/>
    <w:rsid w:val="0027793E"/>
    <w:rsid w:val="00280FB7"/>
    <w:rsid w:val="002812E5"/>
    <w:rsid w:val="0028353C"/>
    <w:rsid w:val="002838C9"/>
    <w:rsid w:val="002843BA"/>
    <w:rsid w:val="00284BBE"/>
    <w:rsid w:val="002909D1"/>
    <w:rsid w:val="00292323"/>
    <w:rsid w:val="002940DA"/>
    <w:rsid w:val="002957B4"/>
    <w:rsid w:val="00295A5C"/>
    <w:rsid w:val="00296AD4"/>
    <w:rsid w:val="002A08A3"/>
    <w:rsid w:val="002A16A1"/>
    <w:rsid w:val="002A7773"/>
    <w:rsid w:val="002B0366"/>
    <w:rsid w:val="002B1A44"/>
    <w:rsid w:val="002B6145"/>
    <w:rsid w:val="002C1BFF"/>
    <w:rsid w:val="002C37F3"/>
    <w:rsid w:val="002C6AD0"/>
    <w:rsid w:val="002C6B85"/>
    <w:rsid w:val="002C7668"/>
    <w:rsid w:val="002E69FA"/>
    <w:rsid w:val="002E6B12"/>
    <w:rsid w:val="002F112F"/>
    <w:rsid w:val="002F4468"/>
    <w:rsid w:val="002F6F89"/>
    <w:rsid w:val="00300F85"/>
    <w:rsid w:val="00304B47"/>
    <w:rsid w:val="00305CB0"/>
    <w:rsid w:val="00310C9E"/>
    <w:rsid w:val="00314282"/>
    <w:rsid w:val="00314287"/>
    <w:rsid w:val="003161F6"/>
    <w:rsid w:val="003200DE"/>
    <w:rsid w:val="00323C12"/>
    <w:rsid w:val="00326BAC"/>
    <w:rsid w:val="003275FD"/>
    <w:rsid w:val="0033136E"/>
    <w:rsid w:val="00333CED"/>
    <w:rsid w:val="003561D2"/>
    <w:rsid w:val="00357DE1"/>
    <w:rsid w:val="00362BE5"/>
    <w:rsid w:val="00371799"/>
    <w:rsid w:val="00373424"/>
    <w:rsid w:val="0037395F"/>
    <w:rsid w:val="00376485"/>
    <w:rsid w:val="0038272A"/>
    <w:rsid w:val="00382DE1"/>
    <w:rsid w:val="00386296"/>
    <w:rsid w:val="00387EA8"/>
    <w:rsid w:val="00397546"/>
    <w:rsid w:val="003A368E"/>
    <w:rsid w:val="003A5795"/>
    <w:rsid w:val="003A5A8C"/>
    <w:rsid w:val="003A6483"/>
    <w:rsid w:val="003A655B"/>
    <w:rsid w:val="003A7AD9"/>
    <w:rsid w:val="003A7C5E"/>
    <w:rsid w:val="003B13CF"/>
    <w:rsid w:val="003B1585"/>
    <w:rsid w:val="003B27BE"/>
    <w:rsid w:val="003B3169"/>
    <w:rsid w:val="003B3DA1"/>
    <w:rsid w:val="003B48C8"/>
    <w:rsid w:val="003B677D"/>
    <w:rsid w:val="003B67E3"/>
    <w:rsid w:val="003C33D0"/>
    <w:rsid w:val="003C576C"/>
    <w:rsid w:val="003D19B3"/>
    <w:rsid w:val="003D40A6"/>
    <w:rsid w:val="003D4D78"/>
    <w:rsid w:val="003E0C57"/>
    <w:rsid w:val="003E1D2A"/>
    <w:rsid w:val="003E2B6F"/>
    <w:rsid w:val="003E5897"/>
    <w:rsid w:val="003F268A"/>
    <w:rsid w:val="00406C22"/>
    <w:rsid w:val="00407F4C"/>
    <w:rsid w:val="004103FD"/>
    <w:rsid w:val="00412466"/>
    <w:rsid w:val="00412ED6"/>
    <w:rsid w:val="004170DC"/>
    <w:rsid w:val="00424524"/>
    <w:rsid w:val="004247D4"/>
    <w:rsid w:val="004344F6"/>
    <w:rsid w:val="00441911"/>
    <w:rsid w:val="00445674"/>
    <w:rsid w:val="004477AF"/>
    <w:rsid w:val="00465260"/>
    <w:rsid w:val="004665E2"/>
    <w:rsid w:val="004726B9"/>
    <w:rsid w:val="00474F7B"/>
    <w:rsid w:val="00480153"/>
    <w:rsid w:val="00487F8D"/>
    <w:rsid w:val="0049066D"/>
    <w:rsid w:val="0049489D"/>
    <w:rsid w:val="00496525"/>
    <w:rsid w:val="004A0BA9"/>
    <w:rsid w:val="004A35A7"/>
    <w:rsid w:val="004A577F"/>
    <w:rsid w:val="004B19BB"/>
    <w:rsid w:val="004D3D18"/>
    <w:rsid w:val="004D4D60"/>
    <w:rsid w:val="004D6226"/>
    <w:rsid w:val="004D76C2"/>
    <w:rsid w:val="004E5713"/>
    <w:rsid w:val="004F079B"/>
    <w:rsid w:val="004F69D3"/>
    <w:rsid w:val="00502D25"/>
    <w:rsid w:val="0051191D"/>
    <w:rsid w:val="005138AA"/>
    <w:rsid w:val="00513A80"/>
    <w:rsid w:val="00517E7F"/>
    <w:rsid w:val="0052435C"/>
    <w:rsid w:val="00524A38"/>
    <w:rsid w:val="00530A19"/>
    <w:rsid w:val="0053283B"/>
    <w:rsid w:val="00533A83"/>
    <w:rsid w:val="00551834"/>
    <w:rsid w:val="005566AC"/>
    <w:rsid w:val="005613AB"/>
    <w:rsid w:val="00561A2F"/>
    <w:rsid w:val="00562301"/>
    <w:rsid w:val="00565777"/>
    <w:rsid w:val="0057113F"/>
    <w:rsid w:val="00574BC4"/>
    <w:rsid w:val="00575361"/>
    <w:rsid w:val="00582111"/>
    <w:rsid w:val="005865B4"/>
    <w:rsid w:val="00592014"/>
    <w:rsid w:val="00593A4E"/>
    <w:rsid w:val="005B0A6F"/>
    <w:rsid w:val="005B7E84"/>
    <w:rsid w:val="005C477C"/>
    <w:rsid w:val="005D2FA7"/>
    <w:rsid w:val="005D512C"/>
    <w:rsid w:val="005D5792"/>
    <w:rsid w:val="005D7BA7"/>
    <w:rsid w:val="005E0CA4"/>
    <w:rsid w:val="005E0EE7"/>
    <w:rsid w:val="005E37E0"/>
    <w:rsid w:val="005E4A87"/>
    <w:rsid w:val="005F00C0"/>
    <w:rsid w:val="005F4359"/>
    <w:rsid w:val="006039F9"/>
    <w:rsid w:val="006150E5"/>
    <w:rsid w:val="0061553B"/>
    <w:rsid w:val="00627315"/>
    <w:rsid w:val="00636A1D"/>
    <w:rsid w:val="006410E7"/>
    <w:rsid w:val="006414C7"/>
    <w:rsid w:val="00642784"/>
    <w:rsid w:val="00650DD9"/>
    <w:rsid w:val="006512AE"/>
    <w:rsid w:val="00653DDF"/>
    <w:rsid w:val="00654CED"/>
    <w:rsid w:val="00663611"/>
    <w:rsid w:val="006707D1"/>
    <w:rsid w:val="00676922"/>
    <w:rsid w:val="00681857"/>
    <w:rsid w:val="006844ED"/>
    <w:rsid w:val="00684E8E"/>
    <w:rsid w:val="006942D3"/>
    <w:rsid w:val="006955B5"/>
    <w:rsid w:val="006A43E0"/>
    <w:rsid w:val="006A66BE"/>
    <w:rsid w:val="006A6BB7"/>
    <w:rsid w:val="006A7103"/>
    <w:rsid w:val="006B074D"/>
    <w:rsid w:val="006B4E6C"/>
    <w:rsid w:val="006C2056"/>
    <w:rsid w:val="006C4BA9"/>
    <w:rsid w:val="006C69D8"/>
    <w:rsid w:val="006D1F50"/>
    <w:rsid w:val="006D6EBB"/>
    <w:rsid w:val="006E661E"/>
    <w:rsid w:val="006F1AD4"/>
    <w:rsid w:val="006F6781"/>
    <w:rsid w:val="007045DC"/>
    <w:rsid w:val="00706DAE"/>
    <w:rsid w:val="0071489B"/>
    <w:rsid w:val="007151F9"/>
    <w:rsid w:val="007153D2"/>
    <w:rsid w:val="00716D06"/>
    <w:rsid w:val="00717C9F"/>
    <w:rsid w:val="007204EF"/>
    <w:rsid w:val="00720E06"/>
    <w:rsid w:val="00726F4E"/>
    <w:rsid w:val="007272C7"/>
    <w:rsid w:val="00743EEF"/>
    <w:rsid w:val="00745A69"/>
    <w:rsid w:val="00753796"/>
    <w:rsid w:val="00754CAE"/>
    <w:rsid w:val="00757DA1"/>
    <w:rsid w:val="00765791"/>
    <w:rsid w:val="00781C52"/>
    <w:rsid w:val="007919B6"/>
    <w:rsid w:val="00793651"/>
    <w:rsid w:val="00794B8E"/>
    <w:rsid w:val="007B2A96"/>
    <w:rsid w:val="007B4C47"/>
    <w:rsid w:val="007B5B5C"/>
    <w:rsid w:val="007B60E4"/>
    <w:rsid w:val="007B6E19"/>
    <w:rsid w:val="007D1347"/>
    <w:rsid w:val="007D1863"/>
    <w:rsid w:val="007D3221"/>
    <w:rsid w:val="007E2770"/>
    <w:rsid w:val="007E3F37"/>
    <w:rsid w:val="007E7607"/>
    <w:rsid w:val="007F2D55"/>
    <w:rsid w:val="007F4515"/>
    <w:rsid w:val="00803A55"/>
    <w:rsid w:val="008100D7"/>
    <w:rsid w:val="008128DE"/>
    <w:rsid w:val="00815E85"/>
    <w:rsid w:val="0082270A"/>
    <w:rsid w:val="00830F83"/>
    <w:rsid w:val="00832761"/>
    <w:rsid w:val="0083326A"/>
    <w:rsid w:val="008348F3"/>
    <w:rsid w:val="008437D9"/>
    <w:rsid w:val="008463E8"/>
    <w:rsid w:val="008510D6"/>
    <w:rsid w:val="008624BB"/>
    <w:rsid w:val="0086314F"/>
    <w:rsid w:val="00866AB5"/>
    <w:rsid w:val="0088064C"/>
    <w:rsid w:val="00880744"/>
    <w:rsid w:val="00884F45"/>
    <w:rsid w:val="008871CD"/>
    <w:rsid w:val="00892C1E"/>
    <w:rsid w:val="00892FA1"/>
    <w:rsid w:val="00893CB2"/>
    <w:rsid w:val="008A3B8A"/>
    <w:rsid w:val="008A4B4D"/>
    <w:rsid w:val="008A724C"/>
    <w:rsid w:val="008B6F50"/>
    <w:rsid w:val="008C208E"/>
    <w:rsid w:val="008C68CA"/>
    <w:rsid w:val="008D32D0"/>
    <w:rsid w:val="008D39E3"/>
    <w:rsid w:val="008D4027"/>
    <w:rsid w:val="008D5949"/>
    <w:rsid w:val="008D6B1E"/>
    <w:rsid w:val="008D711D"/>
    <w:rsid w:val="008E5D2A"/>
    <w:rsid w:val="008E7515"/>
    <w:rsid w:val="008F1ACD"/>
    <w:rsid w:val="008F2B14"/>
    <w:rsid w:val="009031B7"/>
    <w:rsid w:val="0091297B"/>
    <w:rsid w:val="00913665"/>
    <w:rsid w:val="009136F3"/>
    <w:rsid w:val="009159E1"/>
    <w:rsid w:val="00922DD3"/>
    <w:rsid w:val="0092368A"/>
    <w:rsid w:val="009236DA"/>
    <w:rsid w:val="0092481C"/>
    <w:rsid w:val="0092547A"/>
    <w:rsid w:val="00932C56"/>
    <w:rsid w:val="00940ACD"/>
    <w:rsid w:val="0094317D"/>
    <w:rsid w:val="009506AD"/>
    <w:rsid w:val="00964BB2"/>
    <w:rsid w:val="0096525F"/>
    <w:rsid w:val="00970857"/>
    <w:rsid w:val="00972054"/>
    <w:rsid w:val="0097538C"/>
    <w:rsid w:val="00975883"/>
    <w:rsid w:val="00980E37"/>
    <w:rsid w:val="00981D27"/>
    <w:rsid w:val="00985C66"/>
    <w:rsid w:val="009874E3"/>
    <w:rsid w:val="00993910"/>
    <w:rsid w:val="00994637"/>
    <w:rsid w:val="009A2084"/>
    <w:rsid w:val="009A52C2"/>
    <w:rsid w:val="009C0E72"/>
    <w:rsid w:val="009C13DB"/>
    <w:rsid w:val="009C4CCA"/>
    <w:rsid w:val="009C4EF9"/>
    <w:rsid w:val="009C52B2"/>
    <w:rsid w:val="009C6C57"/>
    <w:rsid w:val="009D036C"/>
    <w:rsid w:val="009D0494"/>
    <w:rsid w:val="009D23EA"/>
    <w:rsid w:val="009E0386"/>
    <w:rsid w:val="009E241B"/>
    <w:rsid w:val="009E27DF"/>
    <w:rsid w:val="009E5E39"/>
    <w:rsid w:val="009F22F1"/>
    <w:rsid w:val="00A03863"/>
    <w:rsid w:val="00A0592D"/>
    <w:rsid w:val="00A127C2"/>
    <w:rsid w:val="00A15074"/>
    <w:rsid w:val="00A21FFE"/>
    <w:rsid w:val="00A228F1"/>
    <w:rsid w:val="00A254EC"/>
    <w:rsid w:val="00A256EB"/>
    <w:rsid w:val="00A37072"/>
    <w:rsid w:val="00A41739"/>
    <w:rsid w:val="00A43BD1"/>
    <w:rsid w:val="00A44B36"/>
    <w:rsid w:val="00A60939"/>
    <w:rsid w:val="00A63266"/>
    <w:rsid w:val="00A6368F"/>
    <w:rsid w:val="00A664BE"/>
    <w:rsid w:val="00A6719F"/>
    <w:rsid w:val="00A70847"/>
    <w:rsid w:val="00A71650"/>
    <w:rsid w:val="00A727DE"/>
    <w:rsid w:val="00A8301E"/>
    <w:rsid w:val="00A84582"/>
    <w:rsid w:val="00A849BC"/>
    <w:rsid w:val="00A87B9F"/>
    <w:rsid w:val="00A9347A"/>
    <w:rsid w:val="00A9378D"/>
    <w:rsid w:val="00A96DFF"/>
    <w:rsid w:val="00AA1BF7"/>
    <w:rsid w:val="00AA300E"/>
    <w:rsid w:val="00AA4459"/>
    <w:rsid w:val="00AB2283"/>
    <w:rsid w:val="00AB31FC"/>
    <w:rsid w:val="00AC1B82"/>
    <w:rsid w:val="00AC63D5"/>
    <w:rsid w:val="00AD020D"/>
    <w:rsid w:val="00AD6584"/>
    <w:rsid w:val="00AE3496"/>
    <w:rsid w:val="00AE442A"/>
    <w:rsid w:val="00B03860"/>
    <w:rsid w:val="00B05311"/>
    <w:rsid w:val="00B07043"/>
    <w:rsid w:val="00B07396"/>
    <w:rsid w:val="00B104B6"/>
    <w:rsid w:val="00B1151E"/>
    <w:rsid w:val="00B12FA7"/>
    <w:rsid w:val="00B20079"/>
    <w:rsid w:val="00B20FB1"/>
    <w:rsid w:val="00B20FFA"/>
    <w:rsid w:val="00B23223"/>
    <w:rsid w:val="00B2514D"/>
    <w:rsid w:val="00B263F4"/>
    <w:rsid w:val="00B26DE5"/>
    <w:rsid w:val="00B36760"/>
    <w:rsid w:val="00B42FE6"/>
    <w:rsid w:val="00B4354E"/>
    <w:rsid w:val="00B46E06"/>
    <w:rsid w:val="00B505EA"/>
    <w:rsid w:val="00B568A2"/>
    <w:rsid w:val="00B56D5D"/>
    <w:rsid w:val="00B57F01"/>
    <w:rsid w:val="00B6052C"/>
    <w:rsid w:val="00B60CDF"/>
    <w:rsid w:val="00B62953"/>
    <w:rsid w:val="00B6648E"/>
    <w:rsid w:val="00B668CD"/>
    <w:rsid w:val="00B74D06"/>
    <w:rsid w:val="00B77EED"/>
    <w:rsid w:val="00B807D0"/>
    <w:rsid w:val="00B81106"/>
    <w:rsid w:val="00B84FE1"/>
    <w:rsid w:val="00B903F9"/>
    <w:rsid w:val="00B96203"/>
    <w:rsid w:val="00BA5B52"/>
    <w:rsid w:val="00BA5E06"/>
    <w:rsid w:val="00BB5E2C"/>
    <w:rsid w:val="00BB7C9C"/>
    <w:rsid w:val="00BC1473"/>
    <w:rsid w:val="00BC359E"/>
    <w:rsid w:val="00BC49FC"/>
    <w:rsid w:val="00BC4A1D"/>
    <w:rsid w:val="00BC7C9E"/>
    <w:rsid w:val="00BC7D64"/>
    <w:rsid w:val="00BD2193"/>
    <w:rsid w:val="00BD4272"/>
    <w:rsid w:val="00BD4BC6"/>
    <w:rsid w:val="00BE101B"/>
    <w:rsid w:val="00BE1508"/>
    <w:rsid w:val="00BF1E50"/>
    <w:rsid w:val="00BF243D"/>
    <w:rsid w:val="00BF48A8"/>
    <w:rsid w:val="00BF49FD"/>
    <w:rsid w:val="00C00FDF"/>
    <w:rsid w:val="00C055B5"/>
    <w:rsid w:val="00C0782A"/>
    <w:rsid w:val="00C07CE0"/>
    <w:rsid w:val="00C163C4"/>
    <w:rsid w:val="00C20543"/>
    <w:rsid w:val="00C20C70"/>
    <w:rsid w:val="00C20CDC"/>
    <w:rsid w:val="00C22F83"/>
    <w:rsid w:val="00C37EAA"/>
    <w:rsid w:val="00C44795"/>
    <w:rsid w:val="00C513FF"/>
    <w:rsid w:val="00C55AE9"/>
    <w:rsid w:val="00C56928"/>
    <w:rsid w:val="00C61267"/>
    <w:rsid w:val="00C61572"/>
    <w:rsid w:val="00C628DF"/>
    <w:rsid w:val="00C634C1"/>
    <w:rsid w:val="00C634C2"/>
    <w:rsid w:val="00C7014D"/>
    <w:rsid w:val="00C712FD"/>
    <w:rsid w:val="00C71D24"/>
    <w:rsid w:val="00C72EF0"/>
    <w:rsid w:val="00C739AB"/>
    <w:rsid w:val="00C73C1E"/>
    <w:rsid w:val="00C77190"/>
    <w:rsid w:val="00C954EA"/>
    <w:rsid w:val="00C97820"/>
    <w:rsid w:val="00CA03EF"/>
    <w:rsid w:val="00CA1D6B"/>
    <w:rsid w:val="00CA7504"/>
    <w:rsid w:val="00CA7ABF"/>
    <w:rsid w:val="00CB19DE"/>
    <w:rsid w:val="00CB6AD9"/>
    <w:rsid w:val="00CB782B"/>
    <w:rsid w:val="00CD1156"/>
    <w:rsid w:val="00CD12D3"/>
    <w:rsid w:val="00CE1F39"/>
    <w:rsid w:val="00CE2D5B"/>
    <w:rsid w:val="00CF2F89"/>
    <w:rsid w:val="00CF4EC6"/>
    <w:rsid w:val="00D00D86"/>
    <w:rsid w:val="00D0112A"/>
    <w:rsid w:val="00D02373"/>
    <w:rsid w:val="00D0286D"/>
    <w:rsid w:val="00D03D86"/>
    <w:rsid w:val="00D06A0E"/>
    <w:rsid w:val="00D1485D"/>
    <w:rsid w:val="00D15138"/>
    <w:rsid w:val="00D16B10"/>
    <w:rsid w:val="00D175F0"/>
    <w:rsid w:val="00D20A43"/>
    <w:rsid w:val="00D30C2E"/>
    <w:rsid w:val="00D32B7E"/>
    <w:rsid w:val="00D35B65"/>
    <w:rsid w:val="00D42A81"/>
    <w:rsid w:val="00D42EE8"/>
    <w:rsid w:val="00D4394F"/>
    <w:rsid w:val="00D43D7D"/>
    <w:rsid w:val="00D45755"/>
    <w:rsid w:val="00D47B06"/>
    <w:rsid w:val="00D5074E"/>
    <w:rsid w:val="00D516B1"/>
    <w:rsid w:val="00D6381F"/>
    <w:rsid w:val="00D707A5"/>
    <w:rsid w:val="00D709F9"/>
    <w:rsid w:val="00D7181F"/>
    <w:rsid w:val="00D72A95"/>
    <w:rsid w:val="00D72B8E"/>
    <w:rsid w:val="00D73E8B"/>
    <w:rsid w:val="00D765C8"/>
    <w:rsid w:val="00D829D6"/>
    <w:rsid w:val="00D82B4A"/>
    <w:rsid w:val="00D85506"/>
    <w:rsid w:val="00D855D2"/>
    <w:rsid w:val="00D8590C"/>
    <w:rsid w:val="00D87ECC"/>
    <w:rsid w:val="00D90A78"/>
    <w:rsid w:val="00D91EBA"/>
    <w:rsid w:val="00D9210E"/>
    <w:rsid w:val="00D93CB7"/>
    <w:rsid w:val="00D9596C"/>
    <w:rsid w:val="00DA1CCF"/>
    <w:rsid w:val="00DA68F7"/>
    <w:rsid w:val="00DA73B9"/>
    <w:rsid w:val="00DB6AF7"/>
    <w:rsid w:val="00DC2348"/>
    <w:rsid w:val="00DC3013"/>
    <w:rsid w:val="00DC4602"/>
    <w:rsid w:val="00DD2F88"/>
    <w:rsid w:val="00DD3964"/>
    <w:rsid w:val="00DD4E62"/>
    <w:rsid w:val="00DE5CB4"/>
    <w:rsid w:val="00DE6648"/>
    <w:rsid w:val="00DE66EC"/>
    <w:rsid w:val="00DF7488"/>
    <w:rsid w:val="00E05E45"/>
    <w:rsid w:val="00E06714"/>
    <w:rsid w:val="00E10809"/>
    <w:rsid w:val="00E13088"/>
    <w:rsid w:val="00E22FA9"/>
    <w:rsid w:val="00E2793B"/>
    <w:rsid w:val="00E33E3B"/>
    <w:rsid w:val="00E37775"/>
    <w:rsid w:val="00E40029"/>
    <w:rsid w:val="00E4518B"/>
    <w:rsid w:val="00E46CC6"/>
    <w:rsid w:val="00E47B83"/>
    <w:rsid w:val="00E54D63"/>
    <w:rsid w:val="00E56F2A"/>
    <w:rsid w:val="00E73CAC"/>
    <w:rsid w:val="00E75EAD"/>
    <w:rsid w:val="00EA00E3"/>
    <w:rsid w:val="00EA1E49"/>
    <w:rsid w:val="00EA369E"/>
    <w:rsid w:val="00EA46D8"/>
    <w:rsid w:val="00EA6786"/>
    <w:rsid w:val="00EB412B"/>
    <w:rsid w:val="00EB5B46"/>
    <w:rsid w:val="00EC12A4"/>
    <w:rsid w:val="00EC188F"/>
    <w:rsid w:val="00EC2813"/>
    <w:rsid w:val="00EC6A3A"/>
    <w:rsid w:val="00EC7A2B"/>
    <w:rsid w:val="00EC7D37"/>
    <w:rsid w:val="00ED23AC"/>
    <w:rsid w:val="00EE0D5B"/>
    <w:rsid w:val="00EE4A97"/>
    <w:rsid w:val="00EE7232"/>
    <w:rsid w:val="00EF0C26"/>
    <w:rsid w:val="00EF2772"/>
    <w:rsid w:val="00EF32BC"/>
    <w:rsid w:val="00EF461D"/>
    <w:rsid w:val="00F04D21"/>
    <w:rsid w:val="00F1052F"/>
    <w:rsid w:val="00F1450B"/>
    <w:rsid w:val="00F210ED"/>
    <w:rsid w:val="00F22CEB"/>
    <w:rsid w:val="00F23EFE"/>
    <w:rsid w:val="00F27C3F"/>
    <w:rsid w:val="00F33829"/>
    <w:rsid w:val="00F35592"/>
    <w:rsid w:val="00F379CE"/>
    <w:rsid w:val="00F43A74"/>
    <w:rsid w:val="00F4597E"/>
    <w:rsid w:val="00F50437"/>
    <w:rsid w:val="00F54000"/>
    <w:rsid w:val="00F55BD4"/>
    <w:rsid w:val="00F56D83"/>
    <w:rsid w:val="00F66C82"/>
    <w:rsid w:val="00F67854"/>
    <w:rsid w:val="00F72047"/>
    <w:rsid w:val="00F74CCE"/>
    <w:rsid w:val="00F76C2D"/>
    <w:rsid w:val="00F81827"/>
    <w:rsid w:val="00F86063"/>
    <w:rsid w:val="00F9309B"/>
    <w:rsid w:val="00F951AF"/>
    <w:rsid w:val="00F97B69"/>
    <w:rsid w:val="00FA09A9"/>
    <w:rsid w:val="00FA15F7"/>
    <w:rsid w:val="00FA65DC"/>
    <w:rsid w:val="00FA7F78"/>
    <w:rsid w:val="00FB508B"/>
    <w:rsid w:val="00FB77C6"/>
    <w:rsid w:val="00FC2CA2"/>
    <w:rsid w:val="00FC39E7"/>
    <w:rsid w:val="00FC6F70"/>
    <w:rsid w:val="00FC7196"/>
    <w:rsid w:val="00FD151F"/>
    <w:rsid w:val="00FD2FA5"/>
    <w:rsid w:val="00FD5AFB"/>
    <w:rsid w:val="00FF0F5C"/>
    <w:rsid w:val="00FF51FF"/>
    <w:rsid w:val="00FF689D"/>
    <w:rsid w:val="0112726C"/>
    <w:rsid w:val="014D0760"/>
    <w:rsid w:val="016A00B8"/>
    <w:rsid w:val="03654174"/>
    <w:rsid w:val="039601E4"/>
    <w:rsid w:val="03B9BC3F"/>
    <w:rsid w:val="03C91748"/>
    <w:rsid w:val="03CCC577"/>
    <w:rsid w:val="0406075F"/>
    <w:rsid w:val="0453BF81"/>
    <w:rsid w:val="0534C1CB"/>
    <w:rsid w:val="07582438"/>
    <w:rsid w:val="07CA4C14"/>
    <w:rsid w:val="07D20C30"/>
    <w:rsid w:val="08C5B248"/>
    <w:rsid w:val="08F2F8BD"/>
    <w:rsid w:val="0B0C7283"/>
    <w:rsid w:val="0B468380"/>
    <w:rsid w:val="0C2F7ACF"/>
    <w:rsid w:val="0C6A9E91"/>
    <w:rsid w:val="0C85CF03"/>
    <w:rsid w:val="0D6B9B54"/>
    <w:rsid w:val="0DA5B7A7"/>
    <w:rsid w:val="0DF398FA"/>
    <w:rsid w:val="0EB4415C"/>
    <w:rsid w:val="0EB8D41D"/>
    <w:rsid w:val="0F05B07A"/>
    <w:rsid w:val="0F382C36"/>
    <w:rsid w:val="0F39D207"/>
    <w:rsid w:val="106E641E"/>
    <w:rsid w:val="108F8682"/>
    <w:rsid w:val="10F78515"/>
    <w:rsid w:val="11591BC4"/>
    <w:rsid w:val="1160068B"/>
    <w:rsid w:val="11BF68CD"/>
    <w:rsid w:val="11C26247"/>
    <w:rsid w:val="11C66C80"/>
    <w:rsid w:val="130BE9CE"/>
    <w:rsid w:val="1385E17D"/>
    <w:rsid w:val="1397A570"/>
    <w:rsid w:val="144C2D9D"/>
    <w:rsid w:val="145211BA"/>
    <w:rsid w:val="149DE558"/>
    <w:rsid w:val="154BE5DD"/>
    <w:rsid w:val="160427AE"/>
    <w:rsid w:val="1685C098"/>
    <w:rsid w:val="17013054"/>
    <w:rsid w:val="172EBA56"/>
    <w:rsid w:val="1760DC88"/>
    <w:rsid w:val="1783B2F4"/>
    <w:rsid w:val="17973A8C"/>
    <w:rsid w:val="17E8FE94"/>
    <w:rsid w:val="182C042E"/>
    <w:rsid w:val="1839B4B7"/>
    <w:rsid w:val="19142B80"/>
    <w:rsid w:val="19A28E57"/>
    <w:rsid w:val="1AD8A632"/>
    <w:rsid w:val="1BDAE04F"/>
    <w:rsid w:val="1C5C59D8"/>
    <w:rsid w:val="1D8991E3"/>
    <w:rsid w:val="1E324AA9"/>
    <w:rsid w:val="1E940611"/>
    <w:rsid w:val="1EB838C8"/>
    <w:rsid w:val="1EECB0B1"/>
    <w:rsid w:val="1FCE1B0A"/>
    <w:rsid w:val="2030FA21"/>
    <w:rsid w:val="21118848"/>
    <w:rsid w:val="2137BBC9"/>
    <w:rsid w:val="21C6D5A5"/>
    <w:rsid w:val="21F8243D"/>
    <w:rsid w:val="22243B49"/>
    <w:rsid w:val="2234E201"/>
    <w:rsid w:val="22F843E5"/>
    <w:rsid w:val="230A88EB"/>
    <w:rsid w:val="23541BED"/>
    <w:rsid w:val="242296EA"/>
    <w:rsid w:val="2434BC24"/>
    <w:rsid w:val="247F31F4"/>
    <w:rsid w:val="25237524"/>
    <w:rsid w:val="25273DE3"/>
    <w:rsid w:val="256B48E8"/>
    <w:rsid w:val="25F8DC3E"/>
    <w:rsid w:val="2660BD92"/>
    <w:rsid w:val="288C9197"/>
    <w:rsid w:val="29EE822A"/>
    <w:rsid w:val="29EF1620"/>
    <w:rsid w:val="2C126617"/>
    <w:rsid w:val="2C595D5B"/>
    <w:rsid w:val="2C945EA6"/>
    <w:rsid w:val="2C9577AE"/>
    <w:rsid w:val="2C98CD4D"/>
    <w:rsid w:val="2CBFA4C1"/>
    <w:rsid w:val="2D251E84"/>
    <w:rsid w:val="2DE0D7E1"/>
    <w:rsid w:val="2E533A76"/>
    <w:rsid w:val="2F3C3FAD"/>
    <w:rsid w:val="2F4C230F"/>
    <w:rsid w:val="2F71C7BE"/>
    <w:rsid w:val="309562B2"/>
    <w:rsid w:val="31A8D08B"/>
    <w:rsid w:val="321D81E4"/>
    <w:rsid w:val="329141CF"/>
    <w:rsid w:val="34327D85"/>
    <w:rsid w:val="35B61782"/>
    <w:rsid w:val="36584F2D"/>
    <w:rsid w:val="36ADE6AD"/>
    <w:rsid w:val="373F1B9F"/>
    <w:rsid w:val="37501494"/>
    <w:rsid w:val="381B4F38"/>
    <w:rsid w:val="38A91A50"/>
    <w:rsid w:val="38EB550F"/>
    <w:rsid w:val="393F30E9"/>
    <w:rsid w:val="398E226F"/>
    <w:rsid w:val="3A305321"/>
    <w:rsid w:val="3A5E6C4C"/>
    <w:rsid w:val="3B4BCE0C"/>
    <w:rsid w:val="3B9D29E6"/>
    <w:rsid w:val="3C399CFE"/>
    <w:rsid w:val="3C4072EF"/>
    <w:rsid w:val="3C4B4622"/>
    <w:rsid w:val="3CA5D516"/>
    <w:rsid w:val="3CB18705"/>
    <w:rsid w:val="3E16AA63"/>
    <w:rsid w:val="3E2D6C01"/>
    <w:rsid w:val="3E4CCA0B"/>
    <w:rsid w:val="3E714D64"/>
    <w:rsid w:val="3F2801B1"/>
    <w:rsid w:val="406D3093"/>
    <w:rsid w:val="4142223E"/>
    <w:rsid w:val="41581B96"/>
    <w:rsid w:val="41B6DAED"/>
    <w:rsid w:val="42191B9B"/>
    <w:rsid w:val="43DA4A5D"/>
    <w:rsid w:val="457ECDEB"/>
    <w:rsid w:val="458790C3"/>
    <w:rsid w:val="45AB891B"/>
    <w:rsid w:val="45B179CB"/>
    <w:rsid w:val="468CB500"/>
    <w:rsid w:val="472D5067"/>
    <w:rsid w:val="485565EF"/>
    <w:rsid w:val="48627805"/>
    <w:rsid w:val="48949289"/>
    <w:rsid w:val="48A14D4A"/>
    <w:rsid w:val="49799C6F"/>
    <w:rsid w:val="4992C3BE"/>
    <w:rsid w:val="4A5819F4"/>
    <w:rsid w:val="4B22D6AF"/>
    <w:rsid w:val="4B975512"/>
    <w:rsid w:val="4C12E0F6"/>
    <w:rsid w:val="4C74BD63"/>
    <w:rsid w:val="4C926065"/>
    <w:rsid w:val="4CEEA73D"/>
    <w:rsid w:val="4D06EAC2"/>
    <w:rsid w:val="4D798C76"/>
    <w:rsid w:val="4F12A801"/>
    <w:rsid w:val="4F3CD1B7"/>
    <w:rsid w:val="4F56AA98"/>
    <w:rsid w:val="4FB0BAA5"/>
    <w:rsid w:val="507DE298"/>
    <w:rsid w:val="520166C2"/>
    <w:rsid w:val="520B7B43"/>
    <w:rsid w:val="52404DF9"/>
    <w:rsid w:val="52DA6557"/>
    <w:rsid w:val="53538E4C"/>
    <w:rsid w:val="536FEB65"/>
    <w:rsid w:val="53D6A20A"/>
    <w:rsid w:val="53E6F246"/>
    <w:rsid w:val="54AB86B1"/>
    <w:rsid w:val="55AF0D4E"/>
    <w:rsid w:val="55BC081A"/>
    <w:rsid w:val="56B73E34"/>
    <w:rsid w:val="570CBB69"/>
    <w:rsid w:val="5720A987"/>
    <w:rsid w:val="572B3941"/>
    <w:rsid w:val="57CDCAAC"/>
    <w:rsid w:val="5816F39A"/>
    <w:rsid w:val="585095A1"/>
    <w:rsid w:val="58749D51"/>
    <w:rsid w:val="5906A0D2"/>
    <w:rsid w:val="591ED206"/>
    <w:rsid w:val="5938CE7A"/>
    <w:rsid w:val="5A3755D9"/>
    <w:rsid w:val="5B014C78"/>
    <w:rsid w:val="5BAA97F2"/>
    <w:rsid w:val="5BE0AAAB"/>
    <w:rsid w:val="5C74E3AF"/>
    <w:rsid w:val="5D81C6BC"/>
    <w:rsid w:val="5DFBCF1E"/>
    <w:rsid w:val="5E1DF6F6"/>
    <w:rsid w:val="5E5F15A2"/>
    <w:rsid w:val="5EC5816C"/>
    <w:rsid w:val="5F1B1327"/>
    <w:rsid w:val="5FAA9A34"/>
    <w:rsid w:val="60058271"/>
    <w:rsid w:val="6050E503"/>
    <w:rsid w:val="606DB1CF"/>
    <w:rsid w:val="60C447E5"/>
    <w:rsid w:val="60ECA035"/>
    <w:rsid w:val="61251209"/>
    <w:rsid w:val="617799EF"/>
    <w:rsid w:val="62263D66"/>
    <w:rsid w:val="6237A061"/>
    <w:rsid w:val="629A39C2"/>
    <w:rsid w:val="6337D1FD"/>
    <w:rsid w:val="64B37782"/>
    <w:rsid w:val="6647E479"/>
    <w:rsid w:val="664A80D8"/>
    <w:rsid w:val="668FB16A"/>
    <w:rsid w:val="66930518"/>
    <w:rsid w:val="66D80C8B"/>
    <w:rsid w:val="66FB0606"/>
    <w:rsid w:val="68A33136"/>
    <w:rsid w:val="68CE5946"/>
    <w:rsid w:val="68EEBC23"/>
    <w:rsid w:val="69410A7C"/>
    <w:rsid w:val="6A1B25D0"/>
    <w:rsid w:val="6A4F63BA"/>
    <w:rsid w:val="6A516CCD"/>
    <w:rsid w:val="6AEDAF24"/>
    <w:rsid w:val="6B1ECE90"/>
    <w:rsid w:val="6B70C93C"/>
    <w:rsid w:val="6C399262"/>
    <w:rsid w:val="6E9F4710"/>
    <w:rsid w:val="6EE0FE0B"/>
    <w:rsid w:val="6F06B1D2"/>
    <w:rsid w:val="6F23FD7F"/>
    <w:rsid w:val="700F8F61"/>
    <w:rsid w:val="702A6C3D"/>
    <w:rsid w:val="7059AEB1"/>
    <w:rsid w:val="70D2FD31"/>
    <w:rsid w:val="70DBACA8"/>
    <w:rsid w:val="70EDC4A2"/>
    <w:rsid w:val="7135CCBE"/>
    <w:rsid w:val="719C4506"/>
    <w:rsid w:val="71F839DD"/>
    <w:rsid w:val="72A608FA"/>
    <w:rsid w:val="72B9A72A"/>
    <w:rsid w:val="7469AD40"/>
    <w:rsid w:val="74EB4AB5"/>
    <w:rsid w:val="756E5DCC"/>
    <w:rsid w:val="7574A11E"/>
    <w:rsid w:val="767D9DF1"/>
    <w:rsid w:val="78424B20"/>
    <w:rsid w:val="7905F925"/>
    <w:rsid w:val="798B1660"/>
    <w:rsid w:val="79AF6DF4"/>
    <w:rsid w:val="7AFE5F36"/>
    <w:rsid w:val="7B585764"/>
    <w:rsid w:val="7C010318"/>
    <w:rsid w:val="7C36A6A8"/>
    <w:rsid w:val="7D3DCC5A"/>
    <w:rsid w:val="7D8F6102"/>
    <w:rsid w:val="7E81EB4B"/>
    <w:rsid w:val="7EAB3BAA"/>
    <w:rsid w:val="7EB5B1FD"/>
    <w:rsid w:val="7F221606"/>
    <w:rsid w:val="7F9BD9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599B3E"/>
  <w15:chartTrackingRefBased/>
  <w15:docId w15:val="{908CCA8B-E76C-4E79-8AC6-3237DC26B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135350"/>
    <w:pPr>
      <w:spacing w:after="0" w:line="240" w:lineRule="auto"/>
    </w:pPr>
    <w:rPr>
      <w:rFonts w:ascii="Arial" w:eastAsia="Times New Roman" w:hAnsi="Arial" w:cs="Times New Roman"/>
      <w:szCs w:val="24"/>
      <w:lang w:eastAsia="en-GB"/>
    </w:rPr>
  </w:style>
  <w:style w:type="paragraph" w:styleId="Heading1">
    <w:name w:val="heading 1"/>
    <w:basedOn w:val="Normal"/>
    <w:next w:val="Normal"/>
    <w:link w:val="Heading1Char"/>
    <w:uiPriority w:val="99"/>
    <w:qFormat/>
    <w:rsid w:val="00441911"/>
    <w:pPr>
      <w:spacing w:before="240" w:after="60"/>
      <w:jc w:val="both"/>
      <w:outlineLvl w:val="0"/>
    </w:pPr>
    <w:rPr>
      <w:rFonts w:eastAsia="MS Gothic"/>
      <w:b/>
      <w:bCs/>
      <w:kern w:val="32"/>
      <w:szCs w:val="32"/>
    </w:rPr>
  </w:style>
  <w:style w:type="paragraph" w:styleId="Heading2">
    <w:name w:val="heading 2"/>
    <w:basedOn w:val="Normal"/>
    <w:next w:val="Normal"/>
    <w:link w:val="Heading2Char"/>
    <w:uiPriority w:val="99"/>
    <w:qFormat/>
    <w:rsid w:val="009874E3"/>
    <w:pPr>
      <w:widowControl w:val="0"/>
      <w:overflowPunct w:val="0"/>
      <w:autoSpaceDE w:val="0"/>
      <w:autoSpaceDN w:val="0"/>
      <w:adjustRightInd w:val="0"/>
      <w:spacing w:before="120"/>
      <w:ind w:left="576" w:hanging="576"/>
      <w:textAlignment w:val="baseline"/>
      <w:outlineLvl w:val="1"/>
    </w:pPr>
    <w:rPr>
      <w:rFonts w:ascii="Tahoma" w:hAnsi="Tahoma" w:cs="Arial"/>
      <w:bCs/>
      <w:iCs/>
      <w:szCs w:val="28"/>
    </w:rPr>
  </w:style>
  <w:style w:type="paragraph" w:styleId="Heading3">
    <w:name w:val="heading 3"/>
    <w:basedOn w:val="Normal"/>
    <w:next w:val="Normal"/>
    <w:link w:val="Heading3Char"/>
    <w:uiPriority w:val="99"/>
    <w:qFormat/>
    <w:rsid w:val="009874E3"/>
    <w:pPr>
      <w:keepNext/>
      <w:overflowPunct w:val="0"/>
      <w:autoSpaceDE w:val="0"/>
      <w:autoSpaceDN w:val="0"/>
      <w:adjustRightInd w:val="0"/>
      <w:ind w:left="720" w:right="113" w:hanging="720"/>
      <w:textAlignment w:val="baseline"/>
      <w:outlineLvl w:val="2"/>
    </w:pPr>
    <w:rPr>
      <w:rFonts w:ascii="Tahoma" w:hAnsi="Tahoma"/>
      <w:szCs w:val="20"/>
    </w:rPr>
  </w:style>
  <w:style w:type="paragraph" w:styleId="Heading4">
    <w:name w:val="heading 4"/>
    <w:basedOn w:val="Normal"/>
    <w:next w:val="Normal"/>
    <w:link w:val="Heading4Char"/>
    <w:uiPriority w:val="99"/>
    <w:unhideWhenUsed/>
    <w:qFormat/>
    <w:rsid w:val="009874E3"/>
    <w:pPr>
      <w:keepNext/>
      <w:keepLines/>
      <w:overflowPunct w:val="0"/>
      <w:autoSpaceDE w:val="0"/>
      <w:autoSpaceDN w:val="0"/>
      <w:adjustRightInd w:val="0"/>
      <w:spacing w:before="200"/>
      <w:ind w:left="864" w:hanging="864"/>
      <w:textAlignment w:val="baseline"/>
      <w:outlineLvl w:val="3"/>
    </w:pPr>
    <w:rPr>
      <w:rFonts w:asciiTheme="majorHAnsi" w:eastAsiaTheme="majorEastAsia" w:hAnsiTheme="majorHAnsi" w:cstheme="majorBidi"/>
      <w:b/>
      <w:bCs/>
      <w:i/>
      <w:iCs/>
      <w:color w:val="4F81BD" w:themeColor="accent1"/>
      <w:szCs w:val="20"/>
    </w:rPr>
  </w:style>
  <w:style w:type="paragraph" w:styleId="Heading5">
    <w:name w:val="heading 5"/>
    <w:basedOn w:val="Normal"/>
    <w:next w:val="Normal"/>
    <w:link w:val="Heading5Char"/>
    <w:uiPriority w:val="99"/>
    <w:unhideWhenUsed/>
    <w:qFormat/>
    <w:rsid w:val="009874E3"/>
    <w:pPr>
      <w:keepNext/>
      <w:keepLines/>
      <w:overflowPunct w:val="0"/>
      <w:autoSpaceDE w:val="0"/>
      <w:autoSpaceDN w:val="0"/>
      <w:adjustRightInd w:val="0"/>
      <w:spacing w:before="200"/>
      <w:ind w:left="1008" w:hanging="1008"/>
      <w:textAlignment w:val="baseline"/>
      <w:outlineLvl w:val="4"/>
    </w:pPr>
    <w:rPr>
      <w:rFonts w:asciiTheme="majorHAnsi" w:eastAsiaTheme="majorEastAsia" w:hAnsiTheme="majorHAnsi" w:cstheme="majorBidi"/>
      <w:color w:val="243F60" w:themeColor="accent1" w:themeShade="7F"/>
      <w:szCs w:val="20"/>
    </w:rPr>
  </w:style>
  <w:style w:type="paragraph" w:styleId="Heading6">
    <w:name w:val="heading 6"/>
    <w:basedOn w:val="Normal"/>
    <w:next w:val="Normal"/>
    <w:link w:val="Heading6Char"/>
    <w:uiPriority w:val="99"/>
    <w:unhideWhenUsed/>
    <w:qFormat/>
    <w:rsid w:val="009874E3"/>
    <w:pPr>
      <w:keepNext/>
      <w:keepLines/>
      <w:overflowPunct w:val="0"/>
      <w:autoSpaceDE w:val="0"/>
      <w:autoSpaceDN w:val="0"/>
      <w:adjustRightInd w:val="0"/>
      <w:spacing w:before="200"/>
      <w:ind w:left="1152" w:hanging="1152"/>
      <w:textAlignment w:val="baseline"/>
      <w:outlineLvl w:val="5"/>
    </w:pPr>
    <w:rPr>
      <w:rFonts w:asciiTheme="majorHAnsi" w:eastAsiaTheme="majorEastAsia" w:hAnsiTheme="majorHAnsi" w:cstheme="majorBidi"/>
      <w:i/>
      <w:iCs/>
      <w:color w:val="243F60" w:themeColor="accent1" w:themeShade="7F"/>
      <w:szCs w:val="20"/>
    </w:rPr>
  </w:style>
  <w:style w:type="paragraph" w:styleId="Heading7">
    <w:name w:val="heading 7"/>
    <w:basedOn w:val="Normal"/>
    <w:next w:val="Normal"/>
    <w:link w:val="Heading7Char"/>
    <w:uiPriority w:val="99"/>
    <w:unhideWhenUsed/>
    <w:qFormat/>
    <w:rsid w:val="009874E3"/>
    <w:pPr>
      <w:keepNext/>
      <w:keepLines/>
      <w:overflowPunct w:val="0"/>
      <w:autoSpaceDE w:val="0"/>
      <w:autoSpaceDN w:val="0"/>
      <w:adjustRightInd w:val="0"/>
      <w:spacing w:before="200"/>
      <w:ind w:left="1296" w:hanging="1296"/>
      <w:textAlignment w:val="baseline"/>
      <w:outlineLvl w:val="6"/>
    </w:pPr>
    <w:rPr>
      <w:rFonts w:asciiTheme="majorHAnsi" w:eastAsiaTheme="majorEastAsia" w:hAnsiTheme="majorHAnsi" w:cstheme="majorBidi"/>
      <w:i/>
      <w:iCs/>
      <w:color w:val="404040" w:themeColor="text1" w:themeTint="BF"/>
      <w:szCs w:val="20"/>
    </w:rPr>
  </w:style>
  <w:style w:type="paragraph" w:styleId="Heading8">
    <w:name w:val="heading 8"/>
    <w:basedOn w:val="Normal"/>
    <w:next w:val="Normal"/>
    <w:link w:val="Heading8Char"/>
    <w:uiPriority w:val="99"/>
    <w:unhideWhenUsed/>
    <w:qFormat/>
    <w:rsid w:val="009874E3"/>
    <w:pPr>
      <w:keepNext/>
      <w:keepLines/>
      <w:overflowPunct w:val="0"/>
      <w:autoSpaceDE w:val="0"/>
      <w:autoSpaceDN w:val="0"/>
      <w:adjustRightInd w:val="0"/>
      <w:spacing w:before="200"/>
      <w:ind w:left="1440" w:hanging="1440"/>
      <w:textAlignment w:val="baseline"/>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9"/>
    <w:unhideWhenUsed/>
    <w:qFormat/>
    <w:rsid w:val="009874E3"/>
    <w:pPr>
      <w:keepNext/>
      <w:keepLines/>
      <w:overflowPunct w:val="0"/>
      <w:autoSpaceDE w:val="0"/>
      <w:autoSpaceDN w:val="0"/>
      <w:adjustRightInd w:val="0"/>
      <w:spacing w:before="200"/>
      <w:ind w:left="1584" w:hanging="1584"/>
      <w:textAlignment w:val="baseline"/>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7190"/>
    <w:pPr>
      <w:tabs>
        <w:tab w:val="center" w:pos="4513"/>
        <w:tab w:val="right" w:pos="9026"/>
      </w:tabs>
    </w:pPr>
  </w:style>
  <w:style w:type="character" w:customStyle="1" w:styleId="HeaderChar">
    <w:name w:val="Header Char"/>
    <w:basedOn w:val="DefaultParagraphFont"/>
    <w:link w:val="Header"/>
    <w:uiPriority w:val="99"/>
    <w:rsid w:val="00C77190"/>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C77190"/>
    <w:pPr>
      <w:tabs>
        <w:tab w:val="center" w:pos="4513"/>
        <w:tab w:val="right" w:pos="9026"/>
      </w:tabs>
    </w:pPr>
  </w:style>
  <w:style w:type="character" w:customStyle="1" w:styleId="FooterChar">
    <w:name w:val="Footer Char"/>
    <w:basedOn w:val="DefaultParagraphFont"/>
    <w:link w:val="Footer"/>
    <w:uiPriority w:val="99"/>
    <w:rsid w:val="00C77190"/>
    <w:rPr>
      <w:rFonts w:ascii="Times New Roman" w:eastAsia="Times New Roman" w:hAnsi="Times New Roman" w:cs="Times New Roman"/>
      <w:sz w:val="24"/>
      <w:szCs w:val="24"/>
      <w:lang w:eastAsia="en-GB"/>
    </w:rPr>
  </w:style>
  <w:style w:type="paragraph" w:styleId="ListParagraph">
    <w:name w:val="List Paragraph"/>
    <w:basedOn w:val="Normal"/>
    <w:link w:val="ListParagraphChar"/>
    <w:uiPriority w:val="34"/>
    <w:qFormat/>
    <w:rsid w:val="00B4354E"/>
    <w:pPr>
      <w:ind w:left="720"/>
      <w:contextualSpacing/>
    </w:pPr>
  </w:style>
  <w:style w:type="character" w:customStyle="1" w:styleId="qpnotes1">
    <w:name w:val="qpnotes1"/>
    <w:basedOn w:val="DefaultParagraphFont"/>
    <w:rsid w:val="00892C1E"/>
    <w:rPr>
      <w:i/>
      <w:iCs/>
      <w:sz w:val="17"/>
      <w:szCs w:val="17"/>
    </w:rPr>
  </w:style>
  <w:style w:type="table" w:styleId="TableGrid">
    <w:name w:val="Table Grid"/>
    <w:basedOn w:val="TableNormal"/>
    <w:uiPriority w:val="39"/>
    <w:rsid w:val="00517E7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levelindent">
    <w:name w:val="1st level indent"/>
    <w:basedOn w:val="ListParagraph"/>
    <w:link w:val="1stlevelindentChar"/>
    <w:qFormat/>
    <w:rsid w:val="00135350"/>
    <w:pPr>
      <w:ind w:left="0"/>
      <w:contextualSpacing w:val="0"/>
    </w:pPr>
    <w:rPr>
      <w:rFonts w:cs="Arial"/>
      <w:b/>
      <w:szCs w:val="22"/>
    </w:rPr>
  </w:style>
  <w:style w:type="paragraph" w:customStyle="1" w:styleId="2ndLevelIndent">
    <w:name w:val="2nd Level Indent"/>
    <w:link w:val="2ndLevelIndentChar"/>
    <w:qFormat/>
    <w:rsid w:val="00BF48A8"/>
    <w:pPr>
      <w:spacing w:after="120"/>
      <w:jc w:val="both"/>
    </w:pPr>
    <w:rPr>
      <w:rFonts w:ascii="Arial" w:eastAsia="Times New Roman" w:hAnsi="Arial" w:cs="Arial"/>
      <w:lang w:eastAsia="ar-SA"/>
    </w:rPr>
  </w:style>
  <w:style w:type="character" w:customStyle="1" w:styleId="ListParagraphChar">
    <w:name w:val="List Paragraph Char"/>
    <w:basedOn w:val="DefaultParagraphFont"/>
    <w:link w:val="ListParagraph"/>
    <w:uiPriority w:val="34"/>
    <w:rsid w:val="00C07CE0"/>
    <w:rPr>
      <w:rFonts w:ascii="Calibri" w:eastAsia="Times New Roman" w:hAnsi="Calibri" w:cs="Times New Roman"/>
      <w:sz w:val="20"/>
      <w:szCs w:val="24"/>
      <w:lang w:eastAsia="ar-SA"/>
    </w:rPr>
  </w:style>
  <w:style w:type="character" w:customStyle="1" w:styleId="1stlevelindentChar">
    <w:name w:val="1st level indent Char"/>
    <w:basedOn w:val="ListParagraphChar"/>
    <w:link w:val="1stlevelindent"/>
    <w:rsid w:val="00135350"/>
    <w:rPr>
      <w:rFonts w:ascii="Arial" w:eastAsia="Times New Roman" w:hAnsi="Arial" w:cs="Arial"/>
      <w:b/>
      <w:sz w:val="20"/>
      <w:szCs w:val="24"/>
      <w:lang w:eastAsia="en-GB"/>
    </w:rPr>
  </w:style>
  <w:style w:type="paragraph" w:customStyle="1" w:styleId="3rdLevelIndent">
    <w:name w:val="3rd Level Indent"/>
    <w:basedOn w:val="2ndLevelIndent"/>
    <w:link w:val="3rdLevelIndentChar"/>
    <w:qFormat/>
    <w:rsid w:val="00832761"/>
    <w:pPr>
      <w:numPr>
        <w:numId w:val="50"/>
      </w:numPr>
    </w:pPr>
    <w:rPr>
      <w:lang w:val="en-US"/>
    </w:rPr>
  </w:style>
  <w:style w:type="character" w:customStyle="1" w:styleId="2ndLevelIndentChar">
    <w:name w:val="2nd Level Indent Char"/>
    <w:basedOn w:val="ListParagraphChar"/>
    <w:link w:val="2ndLevelIndent"/>
    <w:rsid w:val="00BF48A8"/>
    <w:rPr>
      <w:rFonts w:ascii="Arial" w:eastAsia="Times New Roman" w:hAnsi="Arial" w:cs="Arial"/>
      <w:sz w:val="20"/>
      <w:szCs w:val="24"/>
      <w:lang w:eastAsia="ar-SA"/>
    </w:rPr>
  </w:style>
  <w:style w:type="paragraph" w:styleId="BodyTextIndent">
    <w:name w:val="Body Text Indent"/>
    <w:basedOn w:val="Normal"/>
    <w:link w:val="BodyTextIndentChar"/>
    <w:unhideWhenUsed/>
    <w:rsid w:val="00F33829"/>
    <w:pPr>
      <w:ind w:left="283"/>
      <w:jc w:val="both"/>
    </w:pPr>
    <w:rPr>
      <w:sz w:val="20"/>
    </w:rPr>
  </w:style>
  <w:style w:type="character" w:customStyle="1" w:styleId="3rdLevelIndentChar">
    <w:name w:val="3rd Level Indent Char"/>
    <w:basedOn w:val="ListParagraphChar"/>
    <w:link w:val="3rdLevelIndent"/>
    <w:rsid w:val="00832761"/>
    <w:rPr>
      <w:rFonts w:ascii="Arial" w:eastAsia="Times New Roman" w:hAnsi="Arial" w:cs="Arial"/>
      <w:sz w:val="20"/>
      <w:szCs w:val="24"/>
      <w:lang w:val="en-US" w:eastAsia="ar-SA"/>
    </w:rPr>
  </w:style>
  <w:style w:type="character" w:customStyle="1" w:styleId="BodyTextIndentChar">
    <w:name w:val="Body Text Indent Char"/>
    <w:basedOn w:val="DefaultParagraphFont"/>
    <w:link w:val="BodyTextIndent"/>
    <w:rsid w:val="00F33829"/>
    <w:rPr>
      <w:rFonts w:ascii="Times New Roman" w:eastAsia="Times New Roman" w:hAnsi="Times New Roman" w:cs="Times New Roman"/>
      <w:sz w:val="20"/>
      <w:szCs w:val="24"/>
      <w:lang w:eastAsia="en-GB"/>
    </w:rPr>
  </w:style>
  <w:style w:type="character" w:styleId="Hyperlink">
    <w:name w:val="Hyperlink"/>
    <w:basedOn w:val="DefaultParagraphFont"/>
    <w:uiPriority w:val="99"/>
    <w:unhideWhenUsed/>
    <w:rsid w:val="00793651"/>
    <w:rPr>
      <w:color w:val="0000FF" w:themeColor="hyperlink"/>
      <w:u w:val="single"/>
    </w:rPr>
  </w:style>
  <w:style w:type="character" w:customStyle="1" w:styleId="Heading1Char">
    <w:name w:val="Heading 1 Char"/>
    <w:basedOn w:val="DefaultParagraphFont"/>
    <w:link w:val="Heading1"/>
    <w:uiPriority w:val="99"/>
    <w:rsid w:val="00441911"/>
    <w:rPr>
      <w:rFonts w:ascii="Times New Roman" w:eastAsia="MS Gothic" w:hAnsi="Times New Roman" w:cs="Times New Roman"/>
      <w:b/>
      <w:bCs/>
      <w:kern w:val="32"/>
      <w:sz w:val="24"/>
      <w:szCs w:val="32"/>
      <w:lang w:eastAsia="en-GB"/>
    </w:rPr>
  </w:style>
  <w:style w:type="character" w:styleId="CommentReference">
    <w:name w:val="annotation reference"/>
    <w:rsid w:val="00D06A0E"/>
    <w:rPr>
      <w:sz w:val="16"/>
      <w:szCs w:val="16"/>
    </w:rPr>
  </w:style>
  <w:style w:type="paragraph" w:customStyle="1" w:styleId="publ-txt">
    <w:name w:val="publ-txt"/>
    <w:basedOn w:val="Normal"/>
    <w:rsid w:val="0027793E"/>
    <w:pPr>
      <w:spacing w:before="100" w:beforeAutospacing="1" w:after="100" w:afterAutospacing="1"/>
      <w:ind w:left="567"/>
      <w:jc w:val="both"/>
    </w:pPr>
    <w:rPr>
      <w:rFonts w:ascii="Trebuchet MS" w:eastAsia="SimSun" w:hAnsi="Trebuchet MS"/>
      <w:color w:val="000000"/>
      <w:sz w:val="20"/>
      <w:szCs w:val="20"/>
      <w:lang w:eastAsia="zh-CN"/>
    </w:rPr>
  </w:style>
  <w:style w:type="character" w:customStyle="1" w:styleId="Heading2Char">
    <w:name w:val="Heading 2 Char"/>
    <w:basedOn w:val="DefaultParagraphFont"/>
    <w:link w:val="Heading2"/>
    <w:uiPriority w:val="99"/>
    <w:rsid w:val="009874E3"/>
    <w:rPr>
      <w:rFonts w:ascii="Tahoma" w:eastAsia="Times New Roman" w:hAnsi="Tahoma" w:cs="Arial"/>
      <w:bCs/>
      <w:iCs/>
      <w:sz w:val="24"/>
      <w:szCs w:val="28"/>
      <w:lang w:eastAsia="en-GB"/>
    </w:rPr>
  </w:style>
  <w:style w:type="character" w:customStyle="1" w:styleId="Heading3Char">
    <w:name w:val="Heading 3 Char"/>
    <w:basedOn w:val="DefaultParagraphFont"/>
    <w:link w:val="Heading3"/>
    <w:uiPriority w:val="99"/>
    <w:rsid w:val="009874E3"/>
    <w:rPr>
      <w:rFonts w:ascii="Tahoma" w:eastAsia="Times New Roman" w:hAnsi="Tahoma" w:cs="Times New Roman"/>
      <w:sz w:val="24"/>
      <w:szCs w:val="20"/>
      <w:lang w:eastAsia="en-GB"/>
    </w:rPr>
  </w:style>
  <w:style w:type="character" w:customStyle="1" w:styleId="Heading4Char">
    <w:name w:val="Heading 4 Char"/>
    <w:basedOn w:val="DefaultParagraphFont"/>
    <w:link w:val="Heading4"/>
    <w:uiPriority w:val="99"/>
    <w:rsid w:val="009874E3"/>
    <w:rPr>
      <w:rFonts w:asciiTheme="majorHAnsi" w:eastAsiaTheme="majorEastAsia" w:hAnsiTheme="majorHAnsi" w:cstheme="majorBidi"/>
      <w:b/>
      <w:bCs/>
      <w:i/>
      <w:iCs/>
      <w:color w:val="4F81BD" w:themeColor="accent1"/>
      <w:sz w:val="24"/>
      <w:szCs w:val="20"/>
      <w:lang w:eastAsia="en-GB"/>
    </w:rPr>
  </w:style>
  <w:style w:type="character" w:customStyle="1" w:styleId="Heading5Char">
    <w:name w:val="Heading 5 Char"/>
    <w:basedOn w:val="DefaultParagraphFont"/>
    <w:link w:val="Heading5"/>
    <w:uiPriority w:val="99"/>
    <w:rsid w:val="009874E3"/>
    <w:rPr>
      <w:rFonts w:asciiTheme="majorHAnsi" w:eastAsiaTheme="majorEastAsia" w:hAnsiTheme="majorHAnsi" w:cstheme="majorBidi"/>
      <w:color w:val="243F60" w:themeColor="accent1" w:themeShade="7F"/>
      <w:sz w:val="24"/>
      <w:szCs w:val="20"/>
      <w:lang w:eastAsia="en-GB"/>
    </w:rPr>
  </w:style>
  <w:style w:type="character" w:customStyle="1" w:styleId="Heading6Char">
    <w:name w:val="Heading 6 Char"/>
    <w:basedOn w:val="DefaultParagraphFont"/>
    <w:link w:val="Heading6"/>
    <w:uiPriority w:val="99"/>
    <w:rsid w:val="009874E3"/>
    <w:rPr>
      <w:rFonts w:asciiTheme="majorHAnsi" w:eastAsiaTheme="majorEastAsia" w:hAnsiTheme="majorHAnsi" w:cstheme="majorBidi"/>
      <w:i/>
      <w:iCs/>
      <w:color w:val="243F60" w:themeColor="accent1" w:themeShade="7F"/>
      <w:sz w:val="24"/>
      <w:szCs w:val="20"/>
      <w:lang w:eastAsia="en-GB"/>
    </w:rPr>
  </w:style>
  <w:style w:type="character" w:customStyle="1" w:styleId="Heading7Char">
    <w:name w:val="Heading 7 Char"/>
    <w:basedOn w:val="DefaultParagraphFont"/>
    <w:link w:val="Heading7"/>
    <w:uiPriority w:val="99"/>
    <w:rsid w:val="009874E3"/>
    <w:rPr>
      <w:rFonts w:asciiTheme="majorHAnsi" w:eastAsiaTheme="majorEastAsia" w:hAnsiTheme="majorHAnsi" w:cstheme="majorBidi"/>
      <w:i/>
      <w:iCs/>
      <w:color w:val="404040" w:themeColor="text1" w:themeTint="BF"/>
      <w:sz w:val="24"/>
      <w:szCs w:val="20"/>
      <w:lang w:eastAsia="en-GB"/>
    </w:rPr>
  </w:style>
  <w:style w:type="character" w:customStyle="1" w:styleId="Heading8Char">
    <w:name w:val="Heading 8 Char"/>
    <w:basedOn w:val="DefaultParagraphFont"/>
    <w:link w:val="Heading8"/>
    <w:uiPriority w:val="99"/>
    <w:rsid w:val="009874E3"/>
    <w:rPr>
      <w:rFonts w:asciiTheme="majorHAnsi" w:eastAsiaTheme="majorEastAsia" w:hAnsiTheme="majorHAnsi" w:cstheme="majorBidi"/>
      <w:color w:val="404040" w:themeColor="text1" w:themeTint="BF"/>
      <w:sz w:val="20"/>
      <w:szCs w:val="20"/>
      <w:lang w:eastAsia="en-GB"/>
    </w:rPr>
  </w:style>
  <w:style w:type="character" w:customStyle="1" w:styleId="Heading9Char">
    <w:name w:val="Heading 9 Char"/>
    <w:basedOn w:val="DefaultParagraphFont"/>
    <w:link w:val="Heading9"/>
    <w:uiPriority w:val="99"/>
    <w:rsid w:val="009874E3"/>
    <w:rPr>
      <w:rFonts w:asciiTheme="majorHAnsi" w:eastAsiaTheme="majorEastAsia" w:hAnsiTheme="majorHAnsi" w:cstheme="majorBidi"/>
      <w:i/>
      <w:iCs/>
      <w:color w:val="404040" w:themeColor="text1" w:themeTint="BF"/>
      <w:sz w:val="20"/>
      <w:szCs w:val="20"/>
      <w:lang w:eastAsia="en-GB"/>
    </w:rPr>
  </w:style>
  <w:style w:type="paragraph" w:customStyle="1" w:styleId="Tab1">
    <w:name w:val="Tab1"/>
    <w:basedOn w:val="Normal"/>
    <w:rsid w:val="009874E3"/>
    <w:pPr>
      <w:ind w:left="720" w:hanging="720"/>
      <w:jc w:val="both"/>
    </w:pPr>
    <w:rPr>
      <w:lang w:val="en-US"/>
    </w:rPr>
  </w:style>
  <w:style w:type="paragraph" w:styleId="TOCHeading">
    <w:name w:val="TOC Heading"/>
    <w:basedOn w:val="Heading1"/>
    <w:next w:val="Normal"/>
    <w:uiPriority w:val="39"/>
    <w:unhideWhenUsed/>
    <w:qFormat/>
    <w:rsid w:val="00794B8E"/>
    <w:pPr>
      <w:keepNext/>
      <w:keepLines/>
      <w:spacing w:after="0" w:line="259" w:lineRule="auto"/>
      <w:jc w:val="left"/>
      <w:outlineLvl w:val="9"/>
    </w:pPr>
    <w:rPr>
      <w:rFonts w:asciiTheme="majorHAnsi" w:eastAsiaTheme="majorEastAsia" w:hAnsiTheme="majorHAnsi" w:cstheme="majorBidi"/>
      <w:b w:val="0"/>
      <w:bCs w:val="0"/>
      <w:color w:val="365F91" w:themeColor="accent1" w:themeShade="BF"/>
      <w:kern w:val="0"/>
      <w:sz w:val="32"/>
      <w:lang w:val="en-US" w:eastAsia="en-US"/>
    </w:rPr>
  </w:style>
  <w:style w:type="paragraph" w:styleId="TOC2">
    <w:name w:val="toc 2"/>
    <w:basedOn w:val="Normal"/>
    <w:next w:val="Normal"/>
    <w:autoRedefine/>
    <w:uiPriority w:val="39"/>
    <w:unhideWhenUsed/>
    <w:rsid w:val="00794B8E"/>
    <w:pPr>
      <w:spacing w:after="100"/>
      <w:ind w:left="220"/>
    </w:pPr>
  </w:style>
  <w:style w:type="paragraph" w:styleId="TOC1">
    <w:name w:val="toc 1"/>
    <w:basedOn w:val="Normal"/>
    <w:next w:val="Normal"/>
    <w:autoRedefine/>
    <w:uiPriority w:val="39"/>
    <w:unhideWhenUsed/>
    <w:rsid w:val="007B2A96"/>
    <w:pPr>
      <w:tabs>
        <w:tab w:val="left" w:pos="426"/>
        <w:tab w:val="right" w:leader="dot" w:pos="9770"/>
      </w:tabs>
      <w:spacing w:after="100"/>
    </w:pPr>
  </w:style>
  <w:style w:type="paragraph" w:styleId="TOC3">
    <w:name w:val="toc 3"/>
    <w:basedOn w:val="Normal"/>
    <w:next w:val="Normal"/>
    <w:autoRedefine/>
    <w:uiPriority w:val="39"/>
    <w:unhideWhenUsed/>
    <w:rsid w:val="00794B8E"/>
    <w:pPr>
      <w:spacing w:after="100" w:line="259" w:lineRule="auto"/>
      <w:ind w:left="440"/>
    </w:pPr>
    <w:rPr>
      <w:rFonts w:asciiTheme="minorHAnsi" w:eastAsiaTheme="minorEastAsia" w:hAnsiTheme="minorHAnsi"/>
      <w:szCs w:val="22"/>
      <w:lang w:val="en-US" w:eastAsia="en-US"/>
    </w:rPr>
  </w:style>
  <w:style w:type="table" w:customStyle="1" w:styleId="TableGrid1">
    <w:name w:val="Table Grid1"/>
    <w:basedOn w:val="TableNormal"/>
    <w:next w:val="TableGrid"/>
    <w:uiPriority w:val="59"/>
    <w:rsid w:val="00CD11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D02373"/>
    <w:rPr>
      <w:sz w:val="20"/>
      <w:szCs w:val="20"/>
    </w:rPr>
  </w:style>
  <w:style w:type="character" w:customStyle="1" w:styleId="CommentTextChar">
    <w:name w:val="Comment Text Char"/>
    <w:basedOn w:val="DefaultParagraphFont"/>
    <w:link w:val="CommentText"/>
    <w:uiPriority w:val="99"/>
    <w:rsid w:val="00D02373"/>
    <w:rPr>
      <w:rFonts w:ascii="Arial" w:eastAsia="Times New Roman" w:hAnsi="Arial"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D02373"/>
    <w:rPr>
      <w:b/>
      <w:bCs/>
    </w:rPr>
  </w:style>
  <w:style w:type="character" w:customStyle="1" w:styleId="CommentSubjectChar">
    <w:name w:val="Comment Subject Char"/>
    <w:basedOn w:val="CommentTextChar"/>
    <w:link w:val="CommentSubject"/>
    <w:uiPriority w:val="99"/>
    <w:semiHidden/>
    <w:rsid w:val="00D02373"/>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D0237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373"/>
    <w:rPr>
      <w:rFonts w:ascii="Segoe UI" w:eastAsia="Times New Roman" w:hAnsi="Segoe UI" w:cs="Segoe UI"/>
      <w:sz w:val="18"/>
      <w:szCs w:val="18"/>
      <w:lang w:eastAsia="en-GB"/>
    </w:rPr>
  </w:style>
  <w:style w:type="paragraph" w:customStyle="1" w:styleId="Normal1">
    <w:name w:val="Normal1"/>
    <w:rsid w:val="003F268A"/>
    <w:pPr>
      <w:spacing w:after="0" w:line="240" w:lineRule="auto"/>
    </w:pPr>
    <w:rPr>
      <w:rFonts w:ascii="Times New Roman" w:eastAsia="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E37775"/>
    <w:rPr>
      <w:color w:val="800080" w:themeColor="followedHyperlink"/>
      <w:u w:val="single"/>
    </w:rPr>
  </w:style>
  <w:style w:type="paragraph" w:customStyle="1" w:styleId="msonormal0">
    <w:name w:val="msonormal"/>
    <w:basedOn w:val="Normal"/>
    <w:rsid w:val="00F27C3F"/>
    <w:pPr>
      <w:spacing w:before="100" w:beforeAutospacing="1" w:after="100" w:afterAutospacing="1"/>
    </w:pPr>
  </w:style>
  <w:style w:type="paragraph" w:customStyle="1" w:styleId="paragraph">
    <w:name w:val="paragraph"/>
    <w:basedOn w:val="Normal"/>
    <w:rsid w:val="00F27C3F"/>
    <w:pPr>
      <w:spacing w:before="100" w:beforeAutospacing="1" w:after="100" w:afterAutospacing="1"/>
    </w:pPr>
  </w:style>
  <w:style w:type="character" w:customStyle="1" w:styleId="eop">
    <w:name w:val="eop"/>
    <w:basedOn w:val="DefaultParagraphFont"/>
    <w:rsid w:val="00F27C3F"/>
  </w:style>
  <w:style w:type="character" w:customStyle="1" w:styleId="textrun">
    <w:name w:val="textrun"/>
    <w:basedOn w:val="DefaultParagraphFont"/>
    <w:rsid w:val="00F27C3F"/>
  </w:style>
  <w:style w:type="character" w:customStyle="1" w:styleId="normaltextrun">
    <w:name w:val="normaltextrun"/>
    <w:basedOn w:val="DefaultParagraphFont"/>
    <w:rsid w:val="00F27C3F"/>
  </w:style>
  <w:style w:type="paragraph" w:customStyle="1" w:styleId="outlineelement">
    <w:name w:val="outlineelement"/>
    <w:basedOn w:val="Normal"/>
    <w:rsid w:val="00F27C3F"/>
    <w:pPr>
      <w:spacing w:before="100" w:beforeAutospacing="1" w:after="100" w:afterAutospacing="1"/>
    </w:pPr>
  </w:style>
  <w:style w:type="paragraph" w:styleId="NoSpacing">
    <w:name w:val="No Spacing"/>
    <w:uiPriority w:val="1"/>
    <w:qFormat/>
    <w:rsid w:val="00135350"/>
    <w:pPr>
      <w:spacing w:after="0" w:line="240" w:lineRule="auto"/>
    </w:pPr>
    <w:rPr>
      <w:rFonts w:ascii="Arial" w:eastAsia="Times New Roman" w:hAnsi="Arial" w:cs="Times New Roman"/>
      <w:szCs w:val="24"/>
      <w:lang w:eastAsia="en-GB"/>
    </w:rPr>
  </w:style>
  <w:style w:type="paragraph" w:styleId="Revision">
    <w:name w:val="Revision"/>
    <w:hidden/>
    <w:uiPriority w:val="99"/>
    <w:semiHidden/>
    <w:rsid w:val="00F951AF"/>
    <w:pPr>
      <w:spacing w:after="0" w:line="240" w:lineRule="auto"/>
    </w:pPr>
    <w:rPr>
      <w:rFonts w:ascii="Arial" w:eastAsia="Times New Roman" w:hAnsi="Arial"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989235">
      <w:bodyDiv w:val="1"/>
      <w:marLeft w:val="0"/>
      <w:marRight w:val="0"/>
      <w:marTop w:val="0"/>
      <w:marBottom w:val="0"/>
      <w:divBdr>
        <w:top w:val="none" w:sz="0" w:space="0" w:color="auto"/>
        <w:left w:val="none" w:sz="0" w:space="0" w:color="auto"/>
        <w:bottom w:val="none" w:sz="0" w:space="0" w:color="auto"/>
        <w:right w:val="none" w:sz="0" w:space="0" w:color="auto"/>
      </w:divBdr>
    </w:div>
    <w:div w:id="871647160">
      <w:bodyDiv w:val="1"/>
      <w:marLeft w:val="0"/>
      <w:marRight w:val="0"/>
      <w:marTop w:val="0"/>
      <w:marBottom w:val="0"/>
      <w:divBdr>
        <w:top w:val="none" w:sz="0" w:space="0" w:color="auto"/>
        <w:left w:val="none" w:sz="0" w:space="0" w:color="auto"/>
        <w:bottom w:val="none" w:sz="0" w:space="0" w:color="auto"/>
        <w:right w:val="none" w:sz="0" w:space="0" w:color="auto"/>
      </w:divBdr>
      <w:divsChild>
        <w:div w:id="22636923">
          <w:marLeft w:val="0"/>
          <w:marRight w:val="0"/>
          <w:marTop w:val="0"/>
          <w:marBottom w:val="0"/>
          <w:divBdr>
            <w:top w:val="none" w:sz="0" w:space="0" w:color="auto"/>
            <w:left w:val="none" w:sz="0" w:space="0" w:color="auto"/>
            <w:bottom w:val="none" w:sz="0" w:space="0" w:color="auto"/>
            <w:right w:val="none" w:sz="0" w:space="0" w:color="auto"/>
          </w:divBdr>
        </w:div>
        <w:div w:id="36051660">
          <w:marLeft w:val="0"/>
          <w:marRight w:val="0"/>
          <w:marTop w:val="0"/>
          <w:marBottom w:val="0"/>
          <w:divBdr>
            <w:top w:val="none" w:sz="0" w:space="0" w:color="auto"/>
            <w:left w:val="none" w:sz="0" w:space="0" w:color="auto"/>
            <w:bottom w:val="none" w:sz="0" w:space="0" w:color="auto"/>
            <w:right w:val="none" w:sz="0" w:space="0" w:color="auto"/>
          </w:divBdr>
        </w:div>
        <w:div w:id="42482139">
          <w:marLeft w:val="0"/>
          <w:marRight w:val="0"/>
          <w:marTop w:val="0"/>
          <w:marBottom w:val="0"/>
          <w:divBdr>
            <w:top w:val="none" w:sz="0" w:space="0" w:color="auto"/>
            <w:left w:val="none" w:sz="0" w:space="0" w:color="auto"/>
            <w:bottom w:val="none" w:sz="0" w:space="0" w:color="auto"/>
            <w:right w:val="none" w:sz="0" w:space="0" w:color="auto"/>
          </w:divBdr>
        </w:div>
        <w:div w:id="44526098">
          <w:marLeft w:val="0"/>
          <w:marRight w:val="0"/>
          <w:marTop w:val="0"/>
          <w:marBottom w:val="0"/>
          <w:divBdr>
            <w:top w:val="none" w:sz="0" w:space="0" w:color="auto"/>
            <w:left w:val="none" w:sz="0" w:space="0" w:color="auto"/>
            <w:bottom w:val="none" w:sz="0" w:space="0" w:color="auto"/>
            <w:right w:val="none" w:sz="0" w:space="0" w:color="auto"/>
          </w:divBdr>
        </w:div>
        <w:div w:id="158540113">
          <w:marLeft w:val="0"/>
          <w:marRight w:val="0"/>
          <w:marTop w:val="0"/>
          <w:marBottom w:val="0"/>
          <w:divBdr>
            <w:top w:val="none" w:sz="0" w:space="0" w:color="auto"/>
            <w:left w:val="none" w:sz="0" w:space="0" w:color="auto"/>
            <w:bottom w:val="none" w:sz="0" w:space="0" w:color="auto"/>
            <w:right w:val="none" w:sz="0" w:space="0" w:color="auto"/>
          </w:divBdr>
        </w:div>
        <w:div w:id="184947535">
          <w:marLeft w:val="0"/>
          <w:marRight w:val="0"/>
          <w:marTop w:val="0"/>
          <w:marBottom w:val="0"/>
          <w:divBdr>
            <w:top w:val="none" w:sz="0" w:space="0" w:color="auto"/>
            <w:left w:val="none" w:sz="0" w:space="0" w:color="auto"/>
            <w:bottom w:val="none" w:sz="0" w:space="0" w:color="auto"/>
            <w:right w:val="none" w:sz="0" w:space="0" w:color="auto"/>
          </w:divBdr>
        </w:div>
        <w:div w:id="212814599">
          <w:marLeft w:val="0"/>
          <w:marRight w:val="0"/>
          <w:marTop w:val="0"/>
          <w:marBottom w:val="0"/>
          <w:divBdr>
            <w:top w:val="none" w:sz="0" w:space="0" w:color="auto"/>
            <w:left w:val="none" w:sz="0" w:space="0" w:color="auto"/>
            <w:bottom w:val="none" w:sz="0" w:space="0" w:color="auto"/>
            <w:right w:val="none" w:sz="0" w:space="0" w:color="auto"/>
          </w:divBdr>
        </w:div>
        <w:div w:id="333920539">
          <w:marLeft w:val="0"/>
          <w:marRight w:val="0"/>
          <w:marTop w:val="0"/>
          <w:marBottom w:val="0"/>
          <w:divBdr>
            <w:top w:val="none" w:sz="0" w:space="0" w:color="auto"/>
            <w:left w:val="none" w:sz="0" w:space="0" w:color="auto"/>
            <w:bottom w:val="none" w:sz="0" w:space="0" w:color="auto"/>
            <w:right w:val="none" w:sz="0" w:space="0" w:color="auto"/>
          </w:divBdr>
        </w:div>
        <w:div w:id="411586432">
          <w:marLeft w:val="0"/>
          <w:marRight w:val="0"/>
          <w:marTop w:val="0"/>
          <w:marBottom w:val="0"/>
          <w:divBdr>
            <w:top w:val="none" w:sz="0" w:space="0" w:color="auto"/>
            <w:left w:val="none" w:sz="0" w:space="0" w:color="auto"/>
            <w:bottom w:val="none" w:sz="0" w:space="0" w:color="auto"/>
            <w:right w:val="none" w:sz="0" w:space="0" w:color="auto"/>
          </w:divBdr>
        </w:div>
        <w:div w:id="455953244">
          <w:marLeft w:val="0"/>
          <w:marRight w:val="0"/>
          <w:marTop w:val="0"/>
          <w:marBottom w:val="0"/>
          <w:divBdr>
            <w:top w:val="none" w:sz="0" w:space="0" w:color="auto"/>
            <w:left w:val="none" w:sz="0" w:space="0" w:color="auto"/>
            <w:bottom w:val="none" w:sz="0" w:space="0" w:color="auto"/>
            <w:right w:val="none" w:sz="0" w:space="0" w:color="auto"/>
          </w:divBdr>
        </w:div>
        <w:div w:id="568732770">
          <w:marLeft w:val="0"/>
          <w:marRight w:val="0"/>
          <w:marTop w:val="0"/>
          <w:marBottom w:val="0"/>
          <w:divBdr>
            <w:top w:val="none" w:sz="0" w:space="0" w:color="auto"/>
            <w:left w:val="none" w:sz="0" w:space="0" w:color="auto"/>
            <w:bottom w:val="none" w:sz="0" w:space="0" w:color="auto"/>
            <w:right w:val="none" w:sz="0" w:space="0" w:color="auto"/>
          </w:divBdr>
        </w:div>
        <w:div w:id="689985569">
          <w:marLeft w:val="0"/>
          <w:marRight w:val="0"/>
          <w:marTop w:val="0"/>
          <w:marBottom w:val="0"/>
          <w:divBdr>
            <w:top w:val="none" w:sz="0" w:space="0" w:color="auto"/>
            <w:left w:val="none" w:sz="0" w:space="0" w:color="auto"/>
            <w:bottom w:val="none" w:sz="0" w:space="0" w:color="auto"/>
            <w:right w:val="none" w:sz="0" w:space="0" w:color="auto"/>
          </w:divBdr>
        </w:div>
        <w:div w:id="723261670">
          <w:marLeft w:val="0"/>
          <w:marRight w:val="0"/>
          <w:marTop w:val="0"/>
          <w:marBottom w:val="0"/>
          <w:divBdr>
            <w:top w:val="none" w:sz="0" w:space="0" w:color="auto"/>
            <w:left w:val="none" w:sz="0" w:space="0" w:color="auto"/>
            <w:bottom w:val="none" w:sz="0" w:space="0" w:color="auto"/>
            <w:right w:val="none" w:sz="0" w:space="0" w:color="auto"/>
          </w:divBdr>
        </w:div>
        <w:div w:id="741413075">
          <w:marLeft w:val="0"/>
          <w:marRight w:val="0"/>
          <w:marTop w:val="0"/>
          <w:marBottom w:val="0"/>
          <w:divBdr>
            <w:top w:val="none" w:sz="0" w:space="0" w:color="auto"/>
            <w:left w:val="none" w:sz="0" w:space="0" w:color="auto"/>
            <w:bottom w:val="none" w:sz="0" w:space="0" w:color="auto"/>
            <w:right w:val="none" w:sz="0" w:space="0" w:color="auto"/>
          </w:divBdr>
        </w:div>
        <w:div w:id="748620064">
          <w:marLeft w:val="0"/>
          <w:marRight w:val="0"/>
          <w:marTop w:val="0"/>
          <w:marBottom w:val="0"/>
          <w:divBdr>
            <w:top w:val="none" w:sz="0" w:space="0" w:color="auto"/>
            <w:left w:val="none" w:sz="0" w:space="0" w:color="auto"/>
            <w:bottom w:val="none" w:sz="0" w:space="0" w:color="auto"/>
            <w:right w:val="none" w:sz="0" w:space="0" w:color="auto"/>
          </w:divBdr>
        </w:div>
        <w:div w:id="792358426">
          <w:marLeft w:val="0"/>
          <w:marRight w:val="0"/>
          <w:marTop w:val="0"/>
          <w:marBottom w:val="0"/>
          <w:divBdr>
            <w:top w:val="none" w:sz="0" w:space="0" w:color="auto"/>
            <w:left w:val="none" w:sz="0" w:space="0" w:color="auto"/>
            <w:bottom w:val="none" w:sz="0" w:space="0" w:color="auto"/>
            <w:right w:val="none" w:sz="0" w:space="0" w:color="auto"/>
          </w:divBdr>
        </w:div>
        <w:div w:id="978806518">
          <w:marLeft w:val="0"/>
          <w:marRight w:val="0"/>
          <w:marTop w:val="0"/>
          <w:marBottom w:val="0"/>
          <w:divBdr>
            <w:top w:val="none" w:sz="0" w:space="0" w:color="auto"/>
            <w:left w:val="none" w:sz="0" w:space="0" w:color="auto"/>
            <w:bottom w:val="none" w:sz="0" w:space="0" w:color="auto"/>
            <w:right w:val="none" w:sz="0" w:space="0" w:color="auto"/>
          </w:divBdr>
        </w:div>
        <w:div w:id="1022240936">
          <w:marLeft w:val="0"/>
          <w:marRight w:val="0"/>
          <w:marTop w:val="0"/>
          <w:marBottom w:val="0"/>
          <w:divBdr>
            <w:top w:val="none" w:sz="0" w:space="0" w:color="auto"/>
            <w:left w:val="none" w:sz="0" w:space="0" w:color="auto"/>
            <w:bottom w:val="none" w:sz="0" w:space="0" w:color="auto"/>
            <w:right w:val="none" w:sz="0" w:space="0" w:color="auto"/>
          </w:divBdr>
        </w:div>
        <w:div w:id="1023092098">
          <w:marLeft w:val="0"/>
          <w:marRight w:val="0"/>
          <w:marTop w:val="0"/>
          <w:marBottom w:val="0"/>
          <w:divBdr>
            <w:top w:val="none" w:sz="0" w:space="0" w:color="auto"/>
            <w:left w:val="none" w:sz="0" w:space="0" w:color="auto"/>
            <w:bottom w:val="none" w:sz="0" w:space="0" w:color="auto"/>
            <w:right w:val="none" w:sz="0" w:space="0" w:color="auto"/>
          </w:divBdr>
        </w:div>
        <w:div w:id="1088962453">
          <w:marLeft w:val="0"/>
          <w:marRight w:val="0"/>
          <w:marTop w:val="0"/>
          <w:marBottom w:val="0"/>
          <w:divBdr>
            <w:top w:val="none" w:sz="0" w:space="0" w:color="auto"/>
            <w:left w:val="none" w:sz="0" w:space="0" w:color="auto"/>
            <w:bottom w:val="none" w:sz="0" w:space="0" w:color="auto"/>
            <w:right w:val="none" w:sz="0" w:space="0" w:color="auto"/>
          </w:divBdr>
        </w:div>
        <w:div w:id="1162967393">
          <w:marLeft w:val="0"/>
          <w:marRight w:val="0"/>
          <w:marTop w:val="0"/>
          <w:marBottom w:val="0"/>
          <w:divBdr>
            <w:top w:val="none" w:sz="0" w:space="0" w:color="auto"/>
            <w:left w:val="none" w:sz="0" w:space="0" w:color="auto"/>
            <w:bottom w:val="none" w:sz="0" w:space="0" w:color="auto"/>
            <w:right w:val="none" w:sz="0" w:space="0" w:color="auto"/>
          </w:divBdr>
        </w:div>
        <w:div w:id="1490826404">
          <w:marLeft w:val="0"/>
          <w:marRight w:val="0"/>
          <w:marTop w:val="0"/>
          <w:marBottom w:val="0"/>
          <w:divBdr>
            <w:top w:val="none" w:sz="0" w:space="0" w:color="auto"/>
            <w:left w:val="none" w:sz="0" w:space="0" w:color="auto"/>
            <w:bottom w:val="none" w:sz="0" w:space="0" w:color="auto"/>
            <w:right w:val="none" w:sz="0" w:space="0" w:color="auto"/>
          </w:divBdr>
        </w:div>
        <w:div w:id="1492401938">
          <w:marLeft w:val="0"/>
          <w:marRight w:val="0"/>
          <w:marTop w:val="0"/>
          <w:marBottom w:val="0"/>
          <w:divBdr>
            <w:top w:val="none" w:sz="0" w:space="0" w:color="auto"/>
            <w:left w:val="none" w:sz="0" w:space="0" w:color="auto"/>
            <w:bottom w:val="none" w:sz="0" w:space="0" w:color="auto"/>
            <w:right w:val="none" w:sz="0" w:space="0" w:color="auto"/>
          </w:divBdr>
        </w:div>
        <w:div w:id="1494907226">
          <w:marLeft w:val="0"/>
          <w:marRight w:val="0"/>
          <w:marTop w:val="0"/>
          <w:marBottom w:val="0"/>
          <w:divBdr>
            <w:top w:val="none" w:sz="0" w:space="0" w:color="auto"/>
            <w:left w:val="none" w:sz="0" w:space="0" w:color="auto"/>
            <w:bottom w:val="none" w:sz="0" w:space="0" w:color="auto"/>
            <w:right w:val="none" w:sz="0" w:space="0" w:color="auto"/>
          </w:divBdr>
        </w:div>
        <w:div w:id="1657562564">
          <w:marLeft w:val="0"/>
          <w:marRight w:val="0"/>
          <w:marTop w:val="0"/>
          <w:marBottom w:val="0"/>
          <w:divBdr>
            <w:top w:val="none" w:sz="0" w:space="0" w:color="auto"/>
            <w:left w:val="none" w:sz="0" w:space="0" w:color="auto"/>
            <w:bottom w:val="none" w:sz="0" w:space="0" w:color="auto"/>
            <w:right w:val="none" w:sz="0" w:space="0" w:color="auto"/>
          </w:divBdr>
        </w:div>
        <w:div w:id="1730764327">
          <w:marLeft w:val="0"/>
          <w:marRight w:val="0"/>
          <w:marTop w:val="0"/>
          <w:marBottom w:val="0"/>
          <w:divBdr>
            <w:top w:val="none" w:sz="0" w:space="0" w:color="auto"/>
            <w:left w:val="none" w:sz="0" w:space="0" w:color="auto"/>
            <w:bottom w:val="none" w:sz="0" w:space="0" w:color="auto"/>
            <w:right w:val="none" w:sz="0" w:space="0" w:color="auto"/>
          </w:divBdr>
        </w:div>
        <w:div w:id="1786803601">
          <w:marLeft w:val="0"/>
          <w:marRight w:val="0"/>
          <w:marTop w:val="0"/>
          <w:marBottom w:val="0"/>
          <w:divBdr>
            <w:top w:val="none" w:sz="0" w:space="0" w:color="auto"/>
            <w:left w:val="none" w:sz="0" w:space="0" w:color="auto"/>
            <w:bottom w:val="none" w:sz="0" w:space="0" w:color="auto"/>
            <w:right w:val="none" w:sz="0" w:space="0" w:color="auto"/>
          </w:divBdr>
        </w:div>
        <w:div w:id="2080134217">
          <w:marLeft w:val="0"/>
          <w:marRight w:val="0"/>
          <w:marTop w:val="0"/>
          <w:marBottom w:val="0"/>
          <w:divBdr>
            <w:top w:val="none" w:sz="0" w:space="0" w:color="auto"/>
            <w:left w:val="none" w:sz="0" w:space="0" w:color="auto"/>
            <w:bottom w:val="none" w:sz="0" w:space="0" w:color="auto"/>
            <w:right w:val="none" w:sz="0" w:space="0" w:color="auto"/>
          </w:divBdr>
        </w:div>
      </w:divsChild>
    </w:div>
    <w:div w:id="179945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CE04D632-E161-4DF0-B4E4-F8593EF2D558}">
    <t:Anchor>
      <t:Comment id="161909694"/>
    </t:Anchor>
    <t:History>
      <t:Event id="{7D0FE5F2-7573-41A4-9065-BB55FD13E514}" time="2025-09-17T21:11:17.927Z">
        <t:Attribution userId="S::james.miller@ormistonacademies.co.uk::aa220676-c64e-40b7-ba2a-43c3d3b54099" userProvider="AD" userName="James Miller"/>
        <t:Anchor>
          <t:Comment id="161909694"/>
        </t:Anchor>
        <t:Create/>
      </t:Event>
      <t:Event id="{9B2E832B-0587-436A-B22B-83A8A7712A5D}" time="2025-09-17T21:11:17.927Z">
        <t:Attribution userId="S::james.miller@ormistonacademies.co.uk::aa220676-c64e-40b7-ba2a-43c3d3b54099" userProvider="AD" userName="James Miller"/>
        <t:Anchor>
          <t:Comment id="161909694"/>
        </t:Anchor>
        <t:Assign userId="S::trevor.armstrong@ormistonacademies.co.uk::d4ea34e5-28df-413c-b250-c077bb596996" userProvider="AD" userName="Trevor Armstrong"/>
      </t:Event>
      <t:Event id="{28BDDB80-EDA9-468B-A7DE-65B5BBD7EE96}" time="2025-09-17T21:11:17.927Z">
        <t:Attribution userId="S::james.miller@ormistonacademies.co.uk::aa220676-c64e-40b7-ba2a-43c3d3b54099" userProvider="AD" userName="James Miller"/>
        <t:Anchor>
          <t:Comment id="161909694"/>
        </t:Anchor>
        <t:SetTitle title="@Trevor Armstrong we called this commercial in the IT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1f2c065-6982-4339-8c92-3e8007af92e8" xsi:nil="true"/>
    <lcf76f155ced4ddcb4097134ff3c332f xmlns="566b4b2c-9bf2-4735-9528-79b7c8d70286">
      <Terms xmlns="http://schemas.microsoft.com/office/infopath/2007/PartnerControls"/>
    </lcf76f155ced4ddcb4097134ff3c332f>
    <_Flow_SignoffStatus xmlns="566b4b2c-9bf2-4735-9528-79b7c8d70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4485152AA850948AE53E4C985A0AF10" ma:contentTypeVersion="17" ma:contentTypeDescription="Create a new document." ma:contentTypeScope="" ma:versionID="7bffa9a061f1e4577c106bdf8a33fcb0">
  <xsd:schema xmlns:xsd="http://www.w3.org/2001/XMLSchema" xmlns:xs="http://www.w3.org/2001/XMLSchema" xmlns:p="http://schemas.microsoft.com/office/2006/metadata/properties" xmlns:ns2="566b4b2c-9bf2-4735-9528-79b7c8d70286" xmlns:ns3="e1f2c065-6982-4339-8c92-3e8007af92e8" targetNamespace="http://schemas.microsoft.com/office/2006/metadata/properties" ma:root="true" ma:fieldsID="8c9f2b67603533c04236d13f7357686e" ns2:_="" ns3:_="">
    <xsd:import namespace="566b4b2c-9bf2-4735-9528-79b7c8d70286"/>
    <xsd:import namespace="e1f2c065-6982-4339-8c92-3e8007af92e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b4b2c-9bf2-4735-9528-79b7c8d70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fc6e421-0895-41c1-badf-596bff0fe74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2c065-6982-4339-8c92-3e8007af92e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cecc84-1640-4a4b-a859-eef60cd1cfc2}" ma:internalName="TaxCatchAll" ma:showField="CatchAllData" ma:web="e1f2c065-6982-4339-8c92-3e8007af92e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76B20-FB22-46D3-A89C-9FCFD482932F}">
  <ds:schemaRefs>
    <ds:schemaRef ds:uri="http://schemas.microsoft.com/office/2006/metadata/properties"/>
    <ds:schemaRef ds:uri="http://schemas.microsoft.com/office/infopath/2007/PartnerControls"/>
    <ds:schemaRef ds:uri="http://schemas.microsoft.com/sharepoint/v3"/>
    <ds:schemaRef ds:uri="4d8f2c4e-9ca8-43f7-a270-4bdbeba4cb1c"/>
    <ds:schemaRef ds:uri="efe7914c-b35c-4c7b-b363-264b7be7e320"/>
    <ds:schemaRef ds:uri="e1f2c065-6982-4339-8c92-3e8007af92e8"/>
    <ds:schemaRef ds:uri="566b4b2c-9bf2-4735-9528-79b7c8d70286"/>
  </ds:schemaRefs>
</ds:datastoreItem>
</file>

<file path=customXml/itemProps2.xml><?xml version="1.0" encoding="utf-8"?>
<ds:datastoreItem xmlns:ds="http://schemas.openxmlformats.org/officeDocument/2006/customXml" ds:itemID="{F0DF4A5B-6D89-478D-ABD1-136400D2A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b4b2c-9bf2-4735-9528-79b7c8d70286"/>
    <ds:schemaRef ds:uri="e1f2c065-6982-4339-8c92-3e8007af92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E56FB5-BE12-4D23-840A-BA3CC88B66BA}">
  <ds:schemaRefs>
    <ds:schemaRef ds:uri="http://schemas.microsoft.com/sharepoint/v3/contenttype/forms"/>
  </ds:schemaRefs>
</ds:datastoreItem>
</file>

<file path=customXml/itemProps4.xml><?xml version="1.0" encoding="utf-8"?>
<ds:datastoreItem xmlns:ds="http://schemas.openxmlformats.org/officeDocument/2006/customXml" ds:itemID="{EF10E7C5-F906-3245-91F5-50940BB2A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1304</Words>
  <Characters>7439</Characters>
  <Application>Microsoft Office Word</Application>
  <DocSecurity>4</DocSecurity>
  <Lines>61</Lines>
  <Paragraphs>17</Paragraphs>
  <ScaleCrop>false</ScaleCrop>
  <Company/>
  <LinksUpToDate>false</LinksUpToDate>
  <CharactersWithSpaces>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 Lowe</dc:creator>
  <cp:keywords/>
  <dc:description/>
  <cp:lastModifiedBy>Trevor Armstrong</cp:lastModifiedBy>
  <cp:revision>11</cp:revision>
  <cp:lastPrinted>2020-10-12T11:42:00Z</cp:lastPrinted>
  <dcterms:created xsi:type="dcterms:W3CDTF">2025-09-02T16:37:00Z</dcterms:created>
  <dcterms:modified xsi:type="dcterms:W3CDTF">2025-09-18T14:38:00Z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0x01010094485152AA850948AE53E4C985A0AF10</vt:lpwstr>
  </property>
  <property fmtid="{D5CDD505-2E9C-101B-9397-08002B2CF9AE}" pid="3" name="Order">
    <vt:r8>10500</vt:r8>
  </property>
  <property fmtid="{D5CDD505-2E9C-101B-9397-08002B2CF9AE}" pid="4" name="MediaServiceImageTags">
    <vt:lpwstr/>
  </property>
</Properties>
</file>